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CD" w:rsidRDefault="00A65DCD" w:rsidP="00435812">
      <w:pPr>
        <w:ind w:left="567"/>
        <w:jc w:val="right"/>
        <w:rPr>
          <w:rFonts w:asciiTheme="minorHAnsi" w:hAnsiTheme="minorHAnsi"/>
          <w:b/>
          <w:noProof/>
          <w:color w:val="002060"/>
          <w:sz w:val="40"/>
          <w:szCs w:val="40"/>
        </w:rPr>
      </w:pPr>
    </w:p>
    <w:p w:rsidR="00525BE4" w:rsidRPr="00530A66" w:rsidRDefault="00435812" w:rsidP="00435812">
      <w:pPr>
        <w:ind w:left="567"/>
        <w:jc w:val="right"/>
        <w:rPr>
          <w:rFonts w:asciiTheme="minorHAnsi" w:hAnsiTheme="minorHAnsi"/>
          <w:b/>
          <w:noProof/>
          <w:color w:val="002060"/>
          <w:sz w:val="40"/>
          <w:szCs w:val="40"/>
        </w:rPr>
      </w:pPr>
      <w:r w:rsidRPr="00530A66">
        <w:rPr>
          <w:rFonts w:asciiTheme="minorHAnsi" w:hAnsiTheme="minorHAnsi"/>
          <w:b/>
          <w:noProof/>
          <w:color w:val="002060"/>
          <w:sz w:val="40"/>
          <w:szCs w:val="40"/>
        </w:rPr>
        <w:t>INFORMACJA PRASOWA</w:t>
      </w:r>
    </w:p>
    <w:p w:rsidR="002D2503" w:rsidRPr="00530A66" w:rsidRDefault="002D2503" w:rsidP="00010EFB">
      <w:pPr>
        <w:tabs>
          <w:tab w:val="right" w:pos="10206"/>
        </w:tabs>
        <w:ind w:left="567" w:right="56"/>
        <w:jc w:val="right"/>
        <w:rPr>
          <w:rFonts w:asciiTheme="minorHAnsi" w:hAnsiTheme="minorHAnsi"/>
          <w:noProof/>
        </w:rPr>
      </w:pPr>
    </w:p>
    <w:p w:rsidR="00832A13" w:rsidRPr="00530A66" w:rsidRDefault="00532959" w:rsidP="00832A13">
      <w:pPr>
        <w:tabs>
          <w:tab w:val="right" w:pos="10206"/>
        </w:tabs>
        <w:ind w:left="567" w:right="56"/>
        <w:jc w:val="right"/>
        <w:rPr>
          <w:rFonts w:asciiTheme="minorHAnsi" w:hAnsiTheme="minorHAnsi" w:cs="Tahoma"/>
          <w:noProof/>
          <w:color w:val="5B5B5E"/>
        </w:rPr>
      </w:pPr>
      <w:r w:rsidRPr="00530A66">
        <w:rPr>
          <w:rFonts w:asciiTheme="minorHAnsi" w:hAnsiTheme="minorHAnsi" w:cs="Tahoma"/>
          <w:noProof/>
          <w:color w:val="5B5B5E"/>
        </w:rPr>
        <w:t>Warszawa</w:t>
      </w:r>
      <w:r w:rsidR="00723D50" w:rsidRPr="00530A66">
        <w:rPr>
          <w:rFonts w:asciiTheme="minorHAnsi" w:hAnsiTheme="minorHAnsi" w:cs="Tahoma"/>
          <w:noProof/>
          <w:color w:val="5B5B5E"/>
        </w:rPr>
        <w:t xml:space="preserve">, </w:t>
      </w:r>
      <w:r w:rsidR="002D6C45">
        <w:rPr>
          <w:rFonts w:asciiTheme="minorHAnsi" w:hAnsiTheme="minorHAnsi" w:cs="Tahoma"/>
          <w:noProof/>
          <w:color w:val="5B5B5E"/>
        </w:rPr>
        <w:t>15</w:t>
      </w:r>
      <w:r w:rsidR="00DC3E77">
        <w:rPr>
          <w:rFonts w:asciiTheme="minorHAnsi" w:hAnsiTheme="minorHAnsi" w:cs="Tahoma"/>
          <w:noProof/>
          <w:color w:val="5B5B5E"/>
        </w:rPr>
        <w:t xml:space="preserve"> października</w:t>
      </w:r>
      <w:r w:rsidR="00C37BD7" w:rsidRPr="00530A66">
        <w:rPr>
          <w:rFonts w:asciiTheme="minorHAnsi" w:hAnsiTheme="minorHAnsi" w:cs="Tahoma"/>
          <w:noProof/>
          <w:color w:val="5B5B5E"/>
        </w:rPr>
        <w:t xml:space="preserve"> </w:t>
      </w:r>
      <w:r w:rsidR="00723D50" w:rsidRPr="00530A66">
        <w:rPr>
          <w:rFonts w:asciiTheme="minorHAnsi" w:hAnsiTheme="minorHAnsi" w:cs="Tahoma"/>
          <w:noProof/>
          <w:color w:val="5B5B5E"/>
        </w:rPr>
        <w:t>201</w:t>
      </w:r>
      <w:r w:rsidR="00B21EB2" w:rsidRPr="00530A66">
        <w:rPr>
          <w:rFonts w:asciiTheme="minorHAnsi" w:hAnsiTheme="minorHAnsi" w:cs="Tahoma"/>
          <w:noProof/>
          <w:color w:val="5B5B5E"/>
        </w:rPr>
        <w:t>5</w:t>
      </w:r>
      <w:r w:rsidR="0055384D" w:rsidRPr="00530A66">
        <w:rPr>
          <w:rFonts w:asciiTheme="minorHAnsi" w:hAnsiTheme="minorHAnsi" w:cs="Tahoma"/>
          <w:noProof/>
          <w:color w:val="5B5B5E"/>
        </w:rPr>
        <w:t xml:space="preserve"> </w:t>
      </w:r>
      <w:r w:rsidR="00723D50" w:rsidRPr="00530A66">
        <w:rPr>
          <w:rFonts w:asciiTheme="minorHAnsi" w:hAnsiTheme="minorHAnsi" w:cs="Tahoma"/>
          <w:noProof/>
          <w:color w:val="5B5B5E"/>
        </w:rPr>
        <w:t>r.</w:t>
      </w:r>
    </w:p>
    <w:p w:rsidR="00C843BF" w:rsidRDefault="00C843BF" w:rsidP="00B5493E">
      <w:pPr>
        <w:spacing w:after="120"/>
        <w:ind w:left="567"/>
        <w:contextualSpacing/>
        <w:jc w:val="both"/>
        <w:rPr>
          <w:rFonts w:asciiTheme="minorHAnsi" w:hAnsiTheme="minorHAnsi" w:cs="Tahoma"/>
          <w:b/>
        </w:rPr>
      </w:pPr>
    </w:p>
    <w:p w:rsidR="008755AB" w:rsidRPr="00467E16" w:rsidRDefault="008755AB" w:rsidP="00467E16">
      <w:pPr>
        <w:spacing w:line="360" w:lineRule="auto"/>
        <w:rPr>
          <w:rFonts w:asciiTheme="minorHAnsi" w:hAnsiTheme="minorHAnsi"/>
          <w:color w:val="1F497D"/>
        </w:rPr>
      </w:pPr>
    </w:p>
    <w:p w:rsidR="00076014" w:rsidRDefault="00076014" w:rsidP="002D6C45">
      <w:pPr>
        <w:tabs>
          <w:tab w:val="right" w:pos="10206"/>
        </w:tabs>
        <w:spacing w:line="320" w:lineRule="atLeast"/>
        <w:ind w:left="567" w:right="56"/>
        <w:jc w:val="both"/>
        <w:rPr>
          <w:rFonts w:asciiTheme="minorHAnsi" w:hAnsiTheme="minorHAnsi" w:cs="Arial"/>
          <w:b/>
          <w:sz w:val="36"/>
          <w:szCs w:val="36"/>
        </w:rPr>
      </w:pPr>
      <w:bookmarkStart w:id="0" w:name="_Toc431217317"/>
    </w:p>
    <w:p w:rsidR="00076014" w:rsidRDefault="00076014" w:rsidP="002D6C45">
      <w:pPr>
        <w:tabs>
          <w:tab w:val="right" w:pos="10206"/>
        </w:tabs>
        <w:spacing w:line="320" w:lineRule="atLeast"/>
        <w:ind w:left="567" w:right="56"/>
        <w:jc w:val="both"/>
        <w:rPr>
          <w:rFonts w:asciiTheme="minorHAnsi" w:hAnsiTheme="minorHAnsi" w:cs="Arial"/>
          <w:b/>
          <w:sz w:val="36"/>
          <w:szCs w:val="36"/>
        </w:rPr>
      </w:pPr>
      <w:r w:rsidRPr="00076014">
        <w:rPr>
          <w:rFonts w:asciiTheme="minorHAnsi" w:hAnsiTheme="minorHAnsi" w:cs="Arial"/>
          <w:b/>
          <w:sz w:val="36"/>
          <w:szCs w:val="36"/>
        </w:rPr>
        <w:t>Jak badać satysfakcję pacjentów z usług medycznych</w:t>
      </w:r>
      <w:r>
        <w:rPr>
          <w:rFonts w:asciiTheme="minorHAnsi" w:hAnsiTheme="minorHAnsi" w:cs="Arial"/>
          <w:b/>
          <w:sz w:val="36"/>
          <w:szCs w:val="36"/>
        </w:rPr>
        <w:t>?</w:t>
      </w:r>
    </w:p>
    <w:p w:rsidR="00DB7B71" w:rsidRPr="00076014" w:rsidRDefault="00DB7B71" w:rsidP="002D6C45">
      <w:pPr>
        <w:tabs>
          <w:tab w:val="right" w:pos="10206"/>
        </w:tabs>
        <w:spacing w:line="320" w:lineRule="atLeast"/>
        <w:ind w:left="567" w:right="56"/>
        <w:jc w:val="both"/>
        <w:rPr>
          <w:rFonts w:asciiTheme="minorHAnsi" w:hAnsiTheme="minorHAnsi" w:cs="Arial"/>
          <w:b/>
          <w:sz w:val="36"/>
          <w:szCs w:val="36"/>
        </w:rPr>
      </w:pPr>
    </w:p>
    <w:p w:rsidR="002D6C45" w:rsidRP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  <w:b/>
        </w:rPr>
      </w:pPr>
      <w:r w:rsidRPr="00076014">
        <w:rPr>
          <w:rFonts w:asciiTheme="minorHAnsi" w:hAnsiTheme="minorHAnsi" w:cs="Arial"/>
          <w:b/>
        </w:rPr>
        <w:t xml:space="preserve">Propozycja przeprowadzania cyklicznych badań satysfakcji pacjentów pomoże w ocenie jakości świadczonych w Polsce usług medycznych. Ale specjalny formularz, który ma temu służyć </w:t>
      </w:r>
      <w:r w:rsidR="008F1003">
        <w:rPr>
          <w:rFonts w:asciiTheme="minorHAnsi" w:hAnsiTheme="minorHAnsi" w:cs="Arial"/>
          <w:b/>
        </w:rPr>
        <w:t>nie ułatwi</w:t>
      </w:r>
      <w:r w:rsidRPr="00076014">
        <w:rPr>
          <w:rFonts w:asciiTheme="minorHAnsi" w:hAnsiTheme="minorHAnsi" w:cs="Arial"/>
          <w:b/>
        </w:rPr>
        <w:t xml:space="preserve"> tej oce</w:t>
      </w:r>
      <w:r w:rsidR="008F1003">
        <w:rPr>
          <w:rFonts w:asciiTheme="minorHAnsi" w:hAnsiTheme="minorHAnsi" w:cs="Arial"/>
          <w:b/>
        </w:rPr>
        <w:t>ny</w:t>
      </w:r>
      <w:r w:rsidR="00DB7B71">
        <w:rPr>
          <w:rFonts w:asciiTheme="minorHAnsi" w:hAnsiTheme="minorHAnsi" w:cs="Arial"/>
          <w:b/>
        </w:rPr>
        <w:t>.</w:t>
      </w:r>
      <w:r w:rsidRPr="00076014">
        <w:rPr>
          <w:rFonts w:asciiTheme="minorHAnsi" w:hAnsiTheme="minorHAnsi" w:cs="Arial"/>
          <w:b/>
        </w:rPr>
        <w:t xml:space="preserve"> </w:t>
      </w:r>
      <w:r w:rsidR="00DB7B71">
        <w:rPr>
          <w:rFonts w:asciiTheme="minorHAnsi" w:hAnsiTheme="minorHAnsi" w:cs="Arial"/>
          <w:b/>
        </w:rPr>
        <w:t xml:space="preserve"> D</w:t>
      </w:r>
      <w:r w:rsidR="008F1003">
        <w:rPr>
          <w:rFonts w:asciiTheme="minorHAnsi" w:hAnsiTheme="minorHAnsi" w:cs="Arial"/>
          <w:b/>
        </w:rPr>
        <w:t>latego</w:t>
      </w:r>
      <w:r w:rsidR="00DB7B71">
        <w:rPr>
          <w:rFonts w:asciiTheme="minorHAnsi" w:hAnsiTheme="minorHAnsi" w:cs="Arial"/>
          <w:b/>
        </w:rPr>
        <w:t xml:space="preserve"> trzeba go zmodyfikować</w:t>
      </w:r>
      <w:r w:rsidRPr="00076014">
        <w:rPr>
          <w:rFonts w:asciiTheme="minorHAnsi" w:hAnsiTheme="minorHAnsi" w:cs="Arial"/>
          <w:b/>
        </w:rPr>
        <w:t xml:space="preserve"> – uważa Konfederacja Lewiatan, oceniając projekt programu monitorowania satysfakcji p</w:t>
      </w:r>
      <w:r w:rsidR="00EE4920">
        <w:rPr>
          <w:rFonts w:asciiTheme="minorHAnsi" w:hAnsiTheme="minorHAnsi" w:cs="Arial"/>
          <w:b/>
        </w:rPr>
        <w:t>acjenta z udzielanych świadczeń, przygotowany przez NFZ.</w:t>
      </w:r>
      <w:bookmarkStart w:id="1" w:name="_GoBack"/>
      <w:bookmarkEnd w:id="1"/>
    </w:p>
    <w:p w:rsidR="00135C8D" w:rsidRPr="00076014" w:rsidRDefault="00135C8D" w:rsidP="00135C8D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2D6C45" w:rsidRPr="00076014">
        <w:rPr>
          <w:rFonts w:asciiTheme="minorHAnsi" w:hAnsiTheme="minorHAnsi" w:cs="Arial"/>
        </w:rPr>
        <w:t xml:space="preserve">W pierwszej kolejności należałoby się zastanowić nad skróceniem formularza. Przygotowany dokument obejmuje 6 stron, co już samo może wzbudzać niechęć do jego wypełnienia. </w:t>
      </w:r>
      <w:r w:rsidR="00076014" w:rsidRPr="00076014">
        <w:rPr>
          <w:rFonts w:asciiTheme="minorHAnsi" w:hAnsiTheme="minorHAnsi" w:cs="Arial"/>
        </w:rPr>
        <w:t xml:space="preserve">Należy również zastanowić się, </w:t>
      </w:r>
      <w:r w:rsidR="002D6C45" w:rsidRPr="00076014">
        <w:rPr>
          <w:rFonts w:asciiTheme="minorHAnsi" w:hAnsiTheme="minorHAnsi" w:cs="Arial"/>
        </w:rPr>
        <w:t>które faktycznie informacje dadzą nam odpowiedź na pytanie o saty</w:t>
      </w:r>
      <w:r>
        <w:rPr>
          <w:rFonts w:asciiTheme="minorHAnsi" w:hAnsiTheme="minorHAnsi" w:cs="Arial"/>
        </w:rPr>
        <w:t>sfakcję z udzielanych świadczeń</w:t>
      </w:r>
      <w:r w:rsidRPr="00135C8D">
        <w:rPr>
          <w:rFonts w:asciiTheme="minorHAnsi" w:hAnsiTheme="minorHAnsi" w:cs="Arial"/>
        </w:rPr>
        <w:t xml:space="preserve"> </w:t>
      </w:r>
      <w:r w:rsidRPr="00076014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Pr="00076014">
        <w:rPr>
          <w:rFonts w:asciiTheme="minorHAnsi" w:hAnsiTheme="minorHAnsi" w:cs="Arial"/>
        </w:rPr>
        <w:t>mówi dr Dobrawa Biadun, ekspertka Konfederacji Lewiatan.</w:t>
      </w:r>
    </w:p>
    <w:p w:rsidR="002D6C45" w:rsidRPr="00076014" w:rsidRDefault="00076014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t>Pierwsze osiem</w:t>
      </w:r>
      <w:r w:rsidR="002D6C45" w:rsidRPr="00076014">
        <w:rPr>
          <w:rFonts w:asciiTheme="minorHAnsi" w:hAnsiTheme="minorHAnsi" w:cs="Arial"/>
        </w:rPr>
        <w:t xml:space="preserve"> pytań ma charakter bardziej statystyczny i w żadnej mierze nie przybliży</w:t>
      </w:r>
      <w:r w:rsidR="00DB7B71">
        <w:rPr>
          <w:rFonts w:asciiTheme="minorHAnsi" w:hAnsiTheme="minorHAnsi" w:cs="Arial"/>
        </w:rPr>
        <w:t xml:space="preserve"> nas</w:t>
      </w:r>
      <w:r w:rsidR="002D6C45" w:rsidRPr="00076014">
        <w:rPr>
          <w:rFonts w:asciiTheme="minorHAnsi" w:hAnsiTheme="minorHAnsi" w:cs="Arial"/>
        </w:rPr>
        <w:t xml:space="preserve"> do odpowiedzi na powyższ</w:t>
      </w:r>
      <w:r w:rsidRPr="00076014">
        <w:rPr>
          <w:rFonts w:asciiTheme="minorHAnsi" w:hAnsiTheme="minorHAnsi" w:cs="Arial"/>
        </w:rPr>
        <w:t>e zagadnienie.</w:t>
      </w:r>
      <w:r w:rsidR="002D6C45" w:rsidRPr="00076014">
        <w:rPr>
          <w:rFonts w:asciiTheme="minorHAnsi" w:hAnsiTheme="minorHAnsi" w:cs="Arial"/>
        </w:rPr>
        <w:t xml:space="preserve"> A takie badania można zlecić do wykonania ośrodkowi badań na grupie reprezentatywnej, co będzie miał</w:t>
      </w:r>
      <w:r w:rsidRPr="00076014">
        <w:rPr>
          <w:rFonts w:asciiTheme="minorHAnsi" w:hAnsiTheme="minorHAnsi" w:cs="Arial"/>
        </w:rPr>
        <w:t>o</w:t>
      </w:r>
      <w:r w:rsidR="00135C8D">
        <w:rPr>
          <w:rFonts w:asciiTheme="minorHAnsi" w:hAnsiTheme="minorHAnsi" w:cs="Arial"/>
        </w:rPr>
        <w:t xml:space="preserve"> bardziej miarodajny charakter. </w:t>
      </w:r>
    </w:p>
    <w:p w:rsidR="002D6C45" w:rsidRPr="00076014" w:rsidRDefault="00076014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t>Wątpliwości budzi pytanie dotyczące</w:t>
      </w:r>
      <w:r w:rsidR="002D6C45" w:rsidRPr="00076014">
        <w:rPr>
          <w:rFonts w:asciiTheme="minorHAnsi" w:hAnsiTheme="minorHAnsi" w:cs="Arial"/>
        </w:rPr>
        <w:t xml:space="preserve"> „nazwy i danych adresowych świad</w:t>
      </w:r>
      <w:r w:rsidRPr="00076014">
        <w:rPr>
          <w:rFonts w:asciiTheme="minorHAnsi" w:hAnsiTheme="minorHAnsi" w:cs="Arial"/>
        </w:rPr>
        <w:t>czeniodawców”. Czy ich</w:t>
      </w:r>
      <w:r w:rsidR="00DB7B71">
        <w:rPr>
          <w:rFonts w:asciiTheme="minorHAnsi" w:hAnsiTheme="minorHAnsi" w:cs="Arial"/>
        </w:rPr>
        <w:t xml:space="preserve"> podawanie</w:t>
      </w:r>
      <w:r w:rsidR="002D6C45" w:rsidRPr="00076014">
        <w:rPr>
          <w:rFonts w:asciiTheme="minorHAnsi" w:hAnsiTheme="minorHAnsi" w:cs="Arial"/>
        </w:rPr>
        <w:t xml:space="preserve"> faktycznie ma na celu ogólne badanie satysfakcji pacjenta POZ czy też wskazuje na kontrolny charakter badania konkretnej placówki. W przypadku tak skonstruowanej ankiety wydaje się, że badanie satysfakcji pacjenta POZ poprzez wskazanie </w:t>
      </w:r>
      <w:r w:rsidR="002D6C45" w:rsidRPr="00076014">
        <w:rPr>
          <w:rFonts w:asciiTheme="minorHAnsi" w:hAnsiTheme="minorHAnsi" w:cs="Arial"/>
        </w:rPr>
        <w:lastRenderedPageBreak/>
        <w:t>miejscowości (województwa) udzielania świadczenia wydaje się być informacją wystarczającą.</w:t>
      </w:r>
    </w:p>
    <w:p w:rsid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t>W innym przypadku należałoby wprowadzić obowiązek przekazania tych informacji placówce. Nie chodzi o to, aby placówkę ukarać, ale aby przesłać do niej konkretne uwagi dotyczące jej funkcjonowania. Ankieta ma być anonimowa, więc daje możliwość uzyskania szczerej oceny. A tylko takie mogą zmienić na lepsze funkcjonowanie placówki.</w:t>
      </w:r>
    </w:p>
    <w:p w:rsidR="00DB7B71" w:rsidRPr="00076014" w:rsidRDefault="00DB7B71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</w:p>
    <w:p w:rsidR="00076014" w:rsidRDefault="00076014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t>W przypadku</w:t>
      </w:r>
      <w:r w:rsidR="002D6C45" w:rsidRPr="00076014">
        <w:rPr>
          <w:rFonts w:asciiTheme="minorHAnsi" w:hAnsiTheme="minorHAnsi" w:cs="Arial"/>
        </w:rPr>
        <w:t xml:space="preserve"> pytania o ocenę dostępności</w:t>
      </w:r>
      <w:r w:rsidR="002D6C45" w:rsidRPr="00076014">
        <w:rPr>
          <w:rFonts w:asciiTheme="minorHAnsi" w:hAnsiTheme="minorHAnsi" w:cs="Arial"/>
          <w:b/>
          <w:bCs/>
        </w:rPr>
        <w:t xml:space="preserve"> </w:t>
      </w:r>
      <w:r w:rsidR="002D6C45" w:rsidRPr="00076014">
        <w:rPr>
          <w:rFonts w:asciiTheme="minorHAnsi" w:hAnsiTheme="minorHAnsi" w:cs="Arial"/>
          <w:bCs/>
        </w:rPr>
        <w:t>do rejestracji telefonicznej (łatwości dodzwonienia się) wątpliwości budzi, co należy</w:t>
      </w:r>
      <w:r w:rsidRPr="00076014">
        <w:rPr>
          <w:rFonts w:asciiTheme="minorHAnsi" w:hAnsiTheme="minorHAnsi" w:cs="Arial"/>
          <w:bCs/>
        </w:rPr>
        <w:t xml:space="preserve"> rozumieć przez „łatwość”</w:t>
      </w:r>
      <w:r w:rsidR="002D6C45" w:rsidRPr="00076014">
        <w:rPr>
          <w:rFonts w:asciiTheme="minorHAnsi" w:hAnsiTheme="minorHAnsi" w:cs="Arial"/>
          <w:bCs/>
        </w:rPr>
        <w:t>.</w:t>
      </w:r>
      <w:r w:rsidR="002D6C45" w:rsidRPr="00076014">
        <w:rPr>
          <w:rFonts w:asciiTheme="minorHAnsi" w:hAnsiTheme="minorHAnsi" w:cs="Arial"/>
        </w:rPr>
        <w:t xml:space="preserve"> Wiadomo, iż największe „oblężenie” przychodnie przeżywają w godzinach porannych</w:t>
      </w:r>
      <w:r w:rsidR="00DB7B71">
        <w:rPr>
          <w:rFonts w:asciiTheme="minorHAnsi" w:hAnsiTheme="minorHAnsi" w:cs="Arial"/>
        </w:rPr>
        <w:t>,</w:t>
      </w:r>
      <w:r w:rsidR="002D6C45" w:rsidRPr="00076014">
        <w:rPr>
          <w:rFonts w:asciiTheme="minorHAnsi" w:hAnsiTheme="minorHAnsi" w:cs="Arial"/>
        </w:rPr>
        <w:t xml:space="preserve"> gdzie mogą wystąpić problemy z dodzwonieniem się (przeciążenie linii telefonicznych) natomiast w godzinach popołudniowych nie występują tego typu problemy. Stąd zasadnym w naszej ocenie jest uzupełnienie ankiety o podanie zakresów godzinowych.</w:t>
      </w:r>
      <w:r w:rsidRPr="00076014">
        <w:rPr>
          <w:rFonts w:asciiTheme="minorHAnsi" w:hAnsiTheme="minorHAnsi" w:cs="Arial"/>
        </w:rPr>
        <w:t xml:space="preserve"> </w:t>
      </w:r>
    </w:p>
    <w:p w:rsidR="00DB7B71" w:rsidRPr="00076014" w:rsidRDefault="00DB7B71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</w:p>
    <w:p w:rsidR="00076014" w:rsidRP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t xml:space="preserve">Odnosząc się do pytania o ocenę dostępności do badań powstają wątpliwości, czy chodzi tutaj o możliwość wykonania badań w określonych dniach, godzinach czy liczbę badań wydawanych przez lekarza (jeżeli tak to powinno się zbadać słuszność wykonania takich badań – o zleceniu badań decyduje lekarz na podstawie przesłanek medycznych, </w:t>
      </w:r>
      <w:r w:rsidRPr="00076014">
        <w:rPr>
          <w:rFonts w:asciiTheme="minorHAnsi" w:hAnsiTheme="minorHAnsi" w:cs="Arial"/>
        </w:rPr>
        <w:br/>
        <w:t>a nie pacjent na podstawie własnych życzeń bądź np. życzeń lekarzy z gabinetów prywatnych).</w:t>
      </w:r>
      <w:r w:rsidR="00076014" w:rsidRPr="00076014">
        <w:rPr>
          <w:rFonts w:asciiTheme="minorHAnsi" w:hAnsiTheme="minorHAnsi" w:cs="Arial"/>
        </w:rPr>
        <w:t xml:space="preserve"> </w:t>
      </w:r>
    </w:p>
    <w:p w:rsidR="00076014" w:rsidRPr="00076014" w:rsidRDefault="00DB7B71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</w:t>
      </w:r>
      <w:r w:rsidR="002D6C45" w:rsidRPr="00076014">
        <w:rPr>
          <w:rFonts w:asciiTheme="minorHAnsi" w:hAnsiTheme="minorHAnsi" w:cs="Arial"/>
        </w:rPr>
        <w:t xml:space="preserve">pytania dotyczącego oceny dostępności do uzyskania skierowania do lekarza specjalisty należy wskazać, że podobnie jak w przypadku dostępności do badań o wystawieniu skierowania do lekarza specjalisty decyduje lekarz POZ a nie pacjent. </w:t>
      </w:r>
      <w:r w:rsidR="002D6C45" w:rsidRPr="00076014">
        <w:rPr>
          <w:rFonts w:asciiTheme="minorHAnsi" w:hAnsiTheme="minorHAnsi" w:cs="Arial"/>
        </w:rPr>
        <w:br/>
        <w:t>Czy w przypadku gdy pacjent chce uzyskać skierowanie do specjalisty bez przesłanek medycznych i spotka się z odmową lekarza - świadczeniobiorca ma wystawić ocenę negatywną?</w:t>
      </w:r>
      <w:r w:rsidR="00076014" w:rsidRPr="00076014">
        <w:rPr>
          <w:rFonts w:asciiTheme="minorHAnsi" w:hAnsiTheme="minorHAnsi" w:cs="Arial"/>
        </w:rPr>
        <w:t xml:space="preserve"> </w:t>
      </w:r>
    </w:p>
    <w:p w:rsidR="002D6C45" w:rsidRP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076014">
        <w:rPr>
          <w:rFonts w:asciiTheme="minorHAnsi" w:hAnsiTheme="minorHAnsi" w:cs="Arial"/>
        </w:rPr>
        <w:lastRenderedPageBreak/>
        <w:t>Wątpliwości budzi również pytanie o sposób udzielania informacji o prawach pacjenta. W przypadku tak postawionego pytania należałoby doprecyzować</w:t>
      </w:r>
      <w:r w:rsidR="00DB7B71">
        <w:rPr>
          <w:rFonts w:asciiTheme="minorHAnsi" w:hAnsiTheme="minorHAnsi" w:cs="Arial"/>
        </w:rPr>
        <w:t>,</w:t>
      </w:r>
      <w:r w:rsidRPr="00076014">
        <w:rPr>
          <w:rFonts w:asciiTheme="minorHAnsi" w:hAnsiTheme="minorHAnsi" w:cs="Arial"/>
        </w:rPr>
        <w:t xml:space="preserve"> kto i w jakiej sytuacji udzielał informacji o prawach pacjenta. Pytanie bardziej powinno brzmieć czy w placówce są udo</w:t>
      </w:r>
      <w:r w:rsidR="00DB7B71">
        <w:rPr>
          <w:rFonts w:asciiTheme="minorHAnsi" w:hAnsiTheme="minorHAnsi" w:cs="Arial"/>
        </w:rPr>
        <w:t>stępnione informacje o prawach p</w:t>
      </w:r>
      <w:r w:rsidRPr="00076014">
        <w:rPr>
          <w:rFonts w:asciiTheme="minorHAnsi" w:hAnsiTheme="minorHAnsi" w:cs="Arial"/>
        </w:rPr>
        <w:t>acjenta, do czego placówka jest zobowiązana.</w:t>
      </w:r>
    </w:p>
    <w:p w:rsidR="002D6C45" w:rsidRP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</w:p>
    <w:p w:rsidR="002D6C45" w:rsidRPr="00076014" w:rsidRDefault="00DB7B71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076014" w:rsidRPr="00076014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 xml:space="preserve"> naszej ocenie, </w:t>
      </w:r>
      <w:r w:rsidR="002D6C45" w:rsidRPr="00076014">
        <w:rPr>
          <w:rFonts w:asciiTheme="minorHAnsi" w:hAnsiTheme="minorHAnsi" w:cs="Arial"/>
        </w:rPr>
        <w:t>tak skonstruowany formularz w żaden sposób nie odpowie na pytania dotyczące faktycznej, obiektywnej „satysfakcji” z udzielonych świadczeń i nie pomoże w ocenie jakości udzielanych</w:t>
      </w:r>
      <w:r w:rsidR="00076014" w:rsidRPr="00076014">
        <w:rPr>
          <w:rFonts w:asciiTheme="minorHAnsi" w:hAnsiTheme="minorHAnsi" w:cs="Arial"/>
        </w:rPr>
        <w:t xml:space="preserve"> w Polsce świadczeń zdrowotnych – dodaje Dobrawa Biadun.</w:t>
      </w:r>
    </w:p>
    <w:p w:rsidR="002D6C45" w:rsidRPr="00076014" w:rsidRDefault="002D6C45" w:rsidP="00076014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</w:p>
    <w:p w:rsidR="0014761B" w:rsidRPr="00076014" w:rsidRDefault="00DB7B71" w:rsidP="00076014">
      <w:pPr>
        <w:spacing w:before="120" w:after="120" w:line="360" w:lineRule="auto"/>
        <w:jc w:val="both"/>
        <w:rPr>
          <w:rStyle w:val="Hipercze"/>
          <w:rFonts w:asciiTheme="minorHAnsi" w:hAnsiTheme="minorHAnsi" w:cs="Tahoma"/>
          <w:b/>
          <w:color w:val="auto"/>
        </w:rPr>
      </w:pPr>
      <w:r>
        <w:rPr>
          <w:rFonts w:asciiTheme="minorHAnsi" w:hAnsiTheme="minorHAnsi"/>
          <w:b/>
        </w:rPr>
        <w:t xml:space="preserve">         </w:t>
      </w:r>
      <w:r w:rsidR="0014761B" w:rsidRPr="00076014">
        <w:rPr>
          <w:rFonts w:asciiTheme="minorHAnsi" w:hAnsiTheme="minorHAnsi"/>
          <w:b/>
        </w:rPr>
        <w:t>Konfederacja Lewiatan</w:t>
      </w:r>
    </w:p>
    <w:p w:rsidR="0014761B" w:rsidRPr="00076014" w:rsidRDefault="0014761B" w:rsidP="00076014">
      <w:pPr>
        <w:spacing w:line="360" w:lineRule="auto"/>
        <w:rPr>
          <w:rFonts w:asciiTheme="minorHAnsi" w:hAnsiTheme="minorHAnsi"/>
        </w:rPr>
      </w:pPr>
    </w:p>
    <w:p w:rsidR="0014761B" w:rsidRPr="00076014" w:rsidRDefault="0014761B" w:rsidP="00076014">
      <w:pPr>
        <w:spacing w:line="360" w:lineRule="auto"/>
        <w:rPr>
          <w:rFonts w:asciiTheme="minorHAnsi" w:hAnsiTheme="minorHAnsi"/>
        </w:rPr>
      </w:pPr>
    </w:p>
    <w:p w:rsidR="0014761B" w:rsidRPr="00076014" w:rsidRDefault="0014761B" w:rsidP="00076014">
      <w:pPr>
        <w:spacing w:line="360" w:lineRule="auto"/>
        <w:rPr>
          <w:rFonts w:asciiTheme="minorHAnsi" w:hAnsiTheme="minorHAnsi"/>
        </w:rPr>
      </w:pPr>
    </w:p>
    <w:bookmarkEnd w:id="0"/>
    <w:p w:rsidR="003D612C" w:rsidRPr="00076014" w:rsidRDefault="003D612C" w:rsidP="00076014">
      <w:pPr>
        <w:spacing w:line="360" w:lineRule="auto"/>
        <w:rPr>
          <w:rFonts w:asciiTheme="minorHAnsi" w:hAnsiTheme="minorHAnsi"/>
        </w:rPr>
      </w:pPr>
    </w:p>
    <w:p w:rsidR="003D612C" w:rsidRDefault="003D612C" w:rsidP="003D612C">
      <w:pPr>
        <w:spacing w:line="360" w:lineRule="auto"/>
        <w:rPr>
          <w:rFonts w:asciiTheme="minorHAnsi" w:hAnsiTheme="minorHAnsi"/>
        </w:rPr>
      </w:pPr>
    </w:p>
    <w:p w:rsidR="003D612C" w:rsidRDefault="003D612C" w:rsidP="003D612C">
      <w:pPr>
        <w:spacing w:line="360" w:lineRule="auto"/>
        <w:rPr>
          <w:rFonts w:asciiTheme="minorHAnsi" w:hAnsiTheme="minorHAnsi"/>
        </w:rPr>
      </w:pPr>
    </w:p>
    <w:sectPr w:rsidR="003D612C" w:rsidSect="00435812">
      <w:headerReference w:type="default" r:id="rId8"/>
      <w:footerReference w:type="default" r:id="rId9"/>
      <w:pgSz w:w="11906" w:h="16838" w:code="9"/>
      <w:pgMar w:top="851" w:right="991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0A" w:rsidRDefault="00243F0A">
      <w:r>
        <w:separator/>
      </w:r>
    </w:p>
  </w:endnote>
  <w:endnote w:type="continuationSeparator" w:id="0">
    <w:p w:rsidR="00243F0A" w:rsidRDefault="002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12" w:rsidRDefault="006255E5" w:rsidP="00435812">
    <w:pPr>
      <w:pStyle w:val="Stopka"/>
      <w:jc w:val="right"/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6ABCEDA2" wp14:editId="6CF55E8E">
          <wp:extent cx="1164590" cy="201295"/>
          <wp:effectExtent l="0" t="0" r="0" b="8255"/>
          <wp:docPr id="66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812" w:rsidRPr="00435812">
      <w:t xml:space="preserve"> </w:t>
    </w:r>
  </w:p>
  <w:p w:rsidR="008D5B7E" w:rsidRDefault="00435812" w:rsidP="00435812">
    <w:pPr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 </w:t>
    </w:r>
    <w:r w:rsidR="006255E5">
      <w:rPr>
        <w:rFonts w:ascii="Arial" w:hAnsi="Arial" w:cs="Arial"/>
        <w:noProof/>
        <w:sz w:val="14"/>
        <w:szCs w:val="14"/>
      </w:rPr>
      <w:drawing>
        <wp:inline distT="0" distB="0" distL="0" distR="0" wp14:anchorId="1C394D59" wp14:editId="5D590833">
          <wp:extent cx="5912026" cy="814387"/>
          <wp:effectExtent l="0" t="0" r="0" b="508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812">
      <w:t xml:space="preserve"> </w:t>
    </w:r>
    <w:sdt>
      <w:sdtPr>
        <w:id w:val="187919688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color w:val="002060"/>
        </w:rPr>
      </w:sdtEndPr>
      <w:sdtContent>
        <w:r>
          <w:t xml:space="preserve">- </w:t>
        </w:r>
        <w:r w:rsidRPr="00435812">
          <w:rPr>
            <w:rFonts w:asciiTheme="minorHAnsi" w:hAnsiTheme="minorHAnsi"/>
            <w:color w:val="002060"/>
          </w:rPr>
          <w:fldChar w:fldCharType="begin"/>
        </w:r>
        <w:r w:rsidRPr="00435812">
          <w:rPr>
            <w:rFonts w:asciiTheme="minorHAnsi" w:hAnsiTheme="minorHAnsi"/>
            <w:color w:val="002060"/>
          </w:rPr>
          <w:instrText xml:space="preserve"> PAGE   \* MERGEFORMAT </w:instrText>
        </w:r>
        <w:r w:rsidRPr="00435812">
          <w:rPr>
            <w:rFonts w:asciiTheme="minorHAnsi" w:hAnsiTheme="minorHAnsi"/>
            <w:color w:val="002060"/>
          </w:rPr>
          <w:fldChar w:fldCharType="separate"/>
        </w:r>
        <w:r w:rsidR="00EE4920">
          <w:rPr>
            <w:rFonts w:asciiTheme="minorHAnsi" w:hAnsiTheme="minorHAnsi"/>
            <w:noProof/>
            <w:color w:val="002060"/>
          </w:rPr>
          <w:t>2</w:t>
        </w:r>
        <w:r w:rsidRPr="00435812">
          <w:rPr>
            <w:rFonts w:asciiTheme="minorHAnsi" w:hAnsiTheme="minorHAnsi"/>
            <w:noProof/>
            <w:color w:val="002060"/>
          </w:rPr>
          <w:fldChar w:fldCharType="end"/>
        </w:r>
        <w:r>
          <w:rPr>
            <w:rFonts w:asciiTheme="minorHAnsi" w:hAnsiTheme="minorHAnsi"/>
            <w:noProof/>
            <w:color w:val="002060"/>
          </w:rPr>
          <w:t xml:space="preserve"> - </w:t>
        </w:r>
      </w:sdtContent>
    </w:sdt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0A" w:rsidRDefault="00243F0A">
      <w:r>
        <w:separator/>
      </w:r>
    </w:p>
  </w:footnote>
  <w:footnote w:type="continuationSeparator" w:id="0">
    <w:p w:rsidR="00243F0A" w:rsidRDefault="0024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8D5B7E" w:rsidTr="00435812">
      <w:tc>
        <w:tcPr>
          <w:tcW w:w="3618" w:type="dxa"/>
          <w:tcBorders>
            <w:bottom w:val="nil"/>
          </w:tcBorders>
        </w:tcPr>
        <w:p w:rsidR="008D5B7E" w:rsidRDefault="00EC66AB" w:rsidP="00435812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-108" w:right="-140"/>
          </w:pPr>
          <w:r w:rsidRPr="00DE7F9D">
            <w:rPr>
              <w:noProof/>
            </w:rPr>
            <w:drawing>
              <wp:inline distT="0" distB="0" distL="0" distR="0">
                <wp:extent cx="713105" cy="932815"/>
                <wp:effectExtent l="0" t="0" r="0" b="635"/>
                <wp:docPr id="65" name="Obraz 65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7AE"/>
    <w:multiLevelType w:val="hybridMultilevel"/>
    <w:tmpl w:val="C8223B08"/>
    <w:lvl w:ilvl="0" w:tplc="251E49C6">
      <w:start w:val="1"/>
      <w:numFmt w:val="bullet"/>
      <w:lvlText w:val="•"/>
      <w:lvlJc w:val="left"/>
      <w:pPr>
        <w:ind w:left="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C19D6">
      <w:start w:val="1"/>
      <w:numFmt w:val="lowerLetter"/>
      <w:lvlText w:val="%2)"/>
      <w:lvlJc w:val="left"/>
      <w:pPr>
        <w:ind w:left="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16A7E2">
      <w:start w:val="1"/>
      <w:numFmt w:val="lowerRoman"/>
      <w:lvlText w:val="%3"/>
      <w:lvlJc w:val="left"/>
      <w:pPr>
        <w:ind w:left="1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4C3870">
      <w:start w:val="1"/>
      <w:numFmt w:val="decimal"/>
      <w:lvlText w:val="%4"/>
      <w:lvlJc w:val="left"/>
      <w:pPr>
        <w:ind w:left="2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A410A0">
      <w:start w:val="1"/>
      <w:numFmt w:val="lowerLetter"/>
      <w:lvlText w:val="%5"/>
      <w:lvlJc w:val="left"/>
      <w:pPr>
        <w:ind w:left="3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1C9BE6">
      <w:start w:val="1"/>
      <w:numFmt w:val="lowerRoman"/>
      <w:lvlText w:val="%6"/>
      <w:lvlJc w:val="left"/>
      <w:pPr>
        <w:ind w:left="3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F017CE">
      <w:start w:val="1"/>
      <w:numFmt w:val="decimal"/>
      <w:lvlText w:val="%7"/>
      <w:lvlJc w:val="left"/>
      <w:pPr>
        <w:ind w:left="4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747E7C">
      <w:start w:val="1"/>
      <w:numFmt w:val="lowerLetter"/>
      <w:lvlText w:val="%8"/>
      <w:lvlJc w:val="left"/>
      <w:pPr>
        <w:ind w:left="5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BCD0E8">
      <w:start w:val="1"/>
      <w:numFmt w:val="lowerRoman"/>
      <w:lvlText w:val="%9"/>
      <w:lvlJc w:val="left"/>
      <w:pPr>
        <w:ind w:left="5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240D3F"/>
    <w:multiLevelType w:val="hybridMultilevel"/>
    <w:tmpl w:val="A2D8E8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D92"/>
    <w:multiLevelType w:val="hybridMultilevel"/>
    <w:tmpl w:val="EFCAB734"/>
    <w:lvl w:ilvl="0" w:tplc="C4883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E1DB0"/>
    <w:multiLevelType w:val="hybridMultilevel"/>
    <w:tmpl w:val="B2CE0584"/>
    <w:lvl w:ilvl="0" w:tplc="02A48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C56"/>
    <w:multiLevelType w:val="hybridMultilevel"/>
    <w:tmpl w:val="C940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6C8"/>
    <w:multiLevelType w:val="hybridMultilevel"/>
    <w:tmpl w:val="FB50F578"/>
    <w:lvl w:ilvl="0" w:tplc="938E59E4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356D37"/>
    <w:multiLevelType w:val="hybridMultilevel"/>
    <w:tmpl w:val="3F2AAB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5823"/>
    <w:multiLevelType w:val="hybridMultilevel"/>
    <w:tmpl w:val="F9F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40EE"/>
    <w:multiLevelType w:val="hybridMultilevel"/>
    <w:tmpl w:val="1B98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C2809"/>
    <w:multiLevelType w:val="hybridMultilevel"/>
    <w:tmpl w:val="4ED0FC42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F12"/>
    <w:multiLevelType w:val="hybridMultilevel"/>
    <w:tmpl w:val="9EAE0DA4"/>
    <w:lvl w:ilvl="0" w:tplc="6ACA5498">
      <w:start w:val="1"/>
      <w:numFmt w:val="upperRoman"/>
      <w:lvlText w:val="%1."/>
      <w:lvlJc w:val="left"/>
      <w:pPr>
        <w:ind w:left="1289" w:hanging="720"/>
      </w:pPr>
    </w:lvl>
    <w:lvl w:ilvl="1" w:tplc="04150019">
      <w:start w:val="1"/>
      <w:numFmt w:val="lowerLetter"/>
      <w:lvlText w:val="%2."/>
      <w:lvlJc w:val="left"/>
      <w:pPr>
        <w:ind w:left="1649" w:hanging="360"/>
      </w:pPr>
    </w:lvl>
    <w:lvl w:ilvl="2" w:tplc="0415001B">
      <w:start w:val="1"/>
      <w:numFmt w:val="lowerRoman"/>
      <w:lvlText w:val="%3."/>
      <w:lvlJc w:val="right"/>
      <w:pPr>
        <w:ind w:left="2369" w:hanging="180"/>
      </w:pPr>
    </w:lvl>
    <w:lvl w:ilvl="3" w:tplc="0415000F">
      <w:start w:val="1"/>
      <w:numFmt w:val="decimal"/>
      <w:lvlText w:val="%4."/>
      <w:lvlJc w:val="left"/>
      <w:pPr>
        <w:ind w:left="3089" w:hanging="360"/>
      </w:pPr>
    </w:lvl>
    <w:lvl w:ilvl="4" w:tplc="04150019">
      <w:start w:val="1"/>
      <w:numFmt w:val="lowerLetter"/>
      <w:lvlText w:val="%5."/>
      <w:lvlJc w:val="left"/>
      <w:pPr>
        <w:ind w:left="3809" w:hanging="360"/>
      </w:pPr>
    </w:lvl>
    <w:lvl w:ilvl="5" w:tplc="0415001B">
      <w:start w:val="1"/>
      <w:numFmt w:val="lowerRoman"/>
      <w:lvlText w:val="%6."/>
      <w:lvlJc w:val="right"/>
      <w:pPr>
        <w:ind w:left="4529" w:hanging="180"/>
      </w:pPr>
    </w:lvl>
    <w:lvl w:ilvl="6" w:tplc="0415000F">
      <w:start w:val="1"/>
      <w:numFmt w:val="decimal"/>
      <w:lvlText w:val="%7."/>
      <w:lvlJc w:val="left"/>
      <w:pPr>
        <w:ind w:left="5249" w:hanging="360"/>
      </w:pPr>
    </w:lvl>
    <w:lvl w:ilvl="7" w:tplc="04150019">
      <w:start w:val="1"/>
      <w:numFmt w:val="lowerLetter"/>
      <w:lvlText w:val="%8."/>
      <w:lvlJc w:val="left"/>
      <w:pPr>
        <w:ind w:left="5969" w:hanging="360"/>
      </w:pPr>
    </w:lvl>
    <w:lvl w:ilvl="8" w:tplc="0415001B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6DC90BDF"/>
    <w:multiLevelType w:val="hybridMultilevel"/>
    <w:tmpl w:val="29E836DC"/>
    <w:lvl w:ilvl="0" w:tplc="BD0E3A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9048AE"/>
    <w:multiLevelType w:val="hybridMultilevel"/>
    <w:tmpl w:val="B1AA3CE4"/>
    <w:lvl w:ilvl="0" w:tplc="5AB2D4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7002"/>
    <w:multiLevelType w:val="hybridMultilevel"/>
    <w:tmpl w:val="CD4203E2"/>
    <w:lvl w:ilvl="0" w:tplc="2E0851E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7E0E"/>
    <w:rsid w:val="00010EFB"/>
    <w:rsid w:val="0001145E"/>
    <w:rsid w:val="00021C52"/>
    <w:rsid w:val="0006071D"/>
    <w:rsid w:val="0006594E"/>
    <w:rsid w:val="00070402"/>
    <w:rsid w:val="000704B0"/>
    <w:rsid w:val="00074380"/>
    <w:rsid w:val="00076014"/>
    <w:rsid w:val="0008107A"/>
    <w:rsid w:val="00084DF6"/>
    <w:rsid w:val="00093BB1"/>
    <w:rsid w:val="0009436E"/>
    <w:rsid w:val="000952E1"/>
    <w:rsid w:val="000A58A9"/>
    <w:rsid w:val="000C1541"/>
    <w:rsid w:val="000C1624"/>
    <w:rsid w:val="000C5606"/>
    <w:rsid w:val="000C5695"/>
    <w:rsid w:val="000C71D6"/>
    <w:rsid w:val="000D6864"/>
    <w:rsid w:val="000E5970"/>
    <w:rsid w:val="000F1798"/>
    <w:rsid w:val="000F201F"/>
    <w:rsid w:val="001210AE"/>
    <w:rsid w:val="00126755"/>
    <w:rsid w:val="001347AB"/>
    <w:rsid w:val="00135C8D"/>
    <w:rsid w:val="00137AC6"/>
    <w:rsid w:val="0014140B"/>
    <w:rsid w:val="0014761B"/>
    <w:rsid w:val="0015159C"/>
    <w:rsid w:val="001663FE"/>
    <w:rsid w:val="001671C3"/>
    <w:rsid w:val="00174144"/>
    <w:rsid w:val="00174F74"/>
    <w:rsid w:val="0018014C"/>
    <w:rsid w:val="0018578A"/>
    <w:rsid w:val="00192861"/>
    <w:rsid w:val="00193E69"/>
    <w:rsid w:val="001A1485"/>
    <w:rsid w:val="001A5E74"/>
    <w:rsid w:val="001A614D"/>
    <w:rsid w:val="001B5647"/>
    <w:rsid w:val="001C05AF"/>
    <w:rsid w:val="001D526C"/>
    <w:rsid w:val="001D720D"/>
    <w:rsid w:val="001E3BBD"/>
    <w:rsid w:val="001E4AB5"/>
    <w:rsid w:val="001E681F"/>
    <w:rsid w:val="001F0FAE"/>
    <w:rsid w:val="001F73BC"/>
    <w:rsid w:val="00203318"/>
    <w:rsid w:val="00212877"/>
    <w:rsid w:val="0021563B"/>
    <w:rsid w:val="00235A07"/>
    <w:rsid w:val="00243F0A"/>
    <w:rsid w:val="00247F6C"/>
    <w:rsid w:val="00251652"/>
    <w:rsid w:val="00266FC3"/>
    <w:rsid w:val="0027569E"/>
    <w:rsid w:val="00284B3F"/>
    <w:rsid w:val="002A0F81"/>
    <w:rsid w:val="002B0FA5"/>
    <w:rsid w:val="002D2503"/>
    <w:rsid w:val="002D3B05"/>
    <w:rsid w:val="002D506A"/>
    <w:rsid w:val="002D58C6"/>
    <w:rsid w:val="002D625A"/>
    <w:rsid w:val="002D6C45"/>
    <w:rsid w:val="002E6E18"/>
    <w:rsid w:val="002F662F"/>
    <w:rsid w:val="0031274B"/>
    <w:rsid w:val="00324EF8"/>
    <w:rsid w:val="0033172F"/>
    <w:rsid w:val="00331EF5"/>
    <w:rsid w:val="0033233D"/>
    <w:rsid w:val="0035581B"/>
    <w:rsid w:val="003569A3"/>
    <w:rsid w:val="00360700"/>
    <w:rsid w:val="003622CF"/>
    <w:rsid w:val="00362F5F"/>
    <w:rsid w:val="00363BA8"/>
    <w:rsid w:val="00364548"/>
    <w:rsid w:val="0036795F"/>
    <w:rsid w:val="00374AB7"/>
    <w:rsid w:val="003800B1"/>
    <w:rsid w:val="00380657"/>
    <w:rsid w:val="00380C8F"/>
    <w:rsid w:val="00390185"/>
    <w:rsid w:val="00393401"/>
    <w:rsid w:val="00393A64"/>
    <w:rsid w:val="003975AC"/>
    <w:rsid w:val="00397786"/>
    <w:rsid w:val="003A630B"/>
    <w:rsid w:val="003A6874"/>
    <w:rsid w:val="003C24F5"/>
    <w:rsid w:val="003D612C"/>
    <w:rsid w:val="003E243F"/>
    <w:rsid w:val="003E448C"/>
    <w:rsid w:val="003F0989"/>
    <w:rsid w:val="00403ADA"/>
    <w:rsid w:val="00403AEB"/>
    <w:rsid w:val="00414714"/>
    <w:rsid w:val="00420740"/>
    <w:rsid w:val="00422C72"/>
    <w:rsid w:val="004246F8"/>
    <w:rsid w:val="00425D24"/>
    <w:rsid w:val="0043491F"/>
    <w:rsid w:val="00434BCE"/>
    <w:rsid w:val="00435812"/>
    <w:rsid w:val="00445867"/>
    <w:rsid w:val="00447B4B"/>
    <w:rsid w:val="00454891"/>
    <w:rsid w:val="00462F1A"/>
    <w:rsid w:val="00464EF2"/>
    <w:rsid w:val="00467E16"/>
    <w:rsid w:val="00477521"/>
    <w:rsid w:val="00480B86"/>
    <w:rsid w:val="004838C7"/>
    <w:rsid w:val="00491902"/>
    <w:rsid w:val="0049488C"/>
    <w:rsid w:val="004A3677"/>
    <w:rsid w:val="004B6272"/>
    <w:rsid w:val="004C0790"/>
    <w:rsid w:val="004C5E58"/>
    <w:rsid w:val="004D0E66"/>
    <w:rsid w:val="004D4877"/>
    <w:rsid w:val="004E02B3"/>
    <w:rsid w:val="00505825"/>
    <w:rsid w:val="0052114D"/>
    <w:rsid w:val="00523701"/>
    <w:rsid w:val="00525BE4"/>
    <w:rsid w:val="00530A66"/>
    <w:rsid w:val="00532959"/>
    <w:rsid w:val="00533C09"/>
    <w:rsid w:val="0053754E"/>
    <w:rsid w:val="0054242C"/>
    <w:rsid w:val="0055384D"/>
    <w:rsid w:val="00561DB4"/>
    <w:rsid w:val="005623CB"/>
    <w:rsid w:val="00567A81"/>
    <w:rsid w:val="005759AA"/>
    <w:rsid w:val="00576998"/>
    <w:rsid w:val="00586ECB"/>
    <w:rsid w:val="005906D7"/>
    <w:rsid w:val="005942DD"/>
    <w:rsid w:val="005B1A3D"/>
    <w:rsid w:val="005B1F95"/>
    <w:rsid w:val="005C768A"/>
    <w:rsid w:val="005D304E"/>
    <w:rsid w:val="005F75FD"/>
    <w:rsid w:val="00607D72"/>
    <w:rsid w:val="00614D99"/>
    <w:rsid w:val="00623946"/>
    <w:rsid w:val="006255E5"/>
    <w:rsid w:val="00635012"/>
    <w:rsid w:val="00644A8F"/>
    <w:rsid w:val="0066003B"/>
    <w:rsid w:val="00663928"/>
    <w:rsid w:val="00671EAA"/>
    <w:rsid w:val="00672D55"/>
    <w:rsid w:val="00674724"/>
    <w:rsid w:val="00677946"/>
    <w:rsid w:val="00685C80"/>
    <w:rsid w:val="0069548C"/>
    <w:rsid w:val="00696F7B"/>
    <w:rsid w:val="006A1F2B"/>
    <w:rsid w:val="006A33A4"/>
    <w:rsid w:val="006A5A97"/>
    <w:rsid w:val="006D2434"/>
    <w:rsid w:val="006D2776"/>
    <w:rsid w:val="006D6C2C"/>
    <w:rsid w:val="006D6C82"/>
    <w:rsid w:val="006E3A1A"/>
    <w:rsid w:val="006E4377"/>
    <w:rsid w:val="006E4E0B"/>
    <w:rsid w:val="006F5225"/>
    <w:rsid w:val="006F5E94"/>
    <w:rsid w:val="007045B7"/>
    <w:rsid w:val="00707C16"/>
    <w:rsid w:val="00711C38"/>
    <w:rsid w:val="00711F06"/>
    <w:rsid w:val="00712C64"/>
    <w:rsid w:val="00713630"/>
    <w:rsid w:val="00713674"/>
    <w:rsid w:val="0071412B"/>
    <w:rsid w:val="0071482D"/>
    <w:rsid w:val="0071494E"/>
    <w:rsid w:val="0071743A"/>
    <w:rsid w:val="0072064C"/>
    <w:rsid w:val="00722961"/>
    <w:rsid w:val="00723D50"/>
    <w:rsid w:val="00734DF2"/>
    <w:rsid w:val="007357CB"/>
    <w:rsid w:val="00744B56"/>
    <w:rsid w:val="00747A3E"/>
    <w:rsid w:val="00751214"/>
    <w:rsid w:val="00752D74"/>
    <w:rsid w:val="0075643A"/>
    <w:rsid w:val="0076663F"/>
    <w:rsid w:val="00773770"/>
    <w:rsid w:val="00791149"/>
    <w:rsid w:val="00793A2B"/>
    <w:rsid w:val="007A11FA"/>
    <w:rsid w:val="007A4B44"/>
    <w:rsid w:val="007C11B4"/>
    <w:rsid w:val="007C1B9C"/>
    <w:rsid w:val="007C2BE1"/>
    <w:rsid w:val="007C385C"/>
    <w:rsid w:val="007C48A2"/>
    <w:rsid w:val="007C4F52"/>
    <w:rsid w:val="007D064F"/>
    <w:rsid w:val="007D0861"/>
    <w:rsid w:val="007D5447"/>
    <w:rsid w:val="007D628B"/>
    <w:rsid w:val="007E0D74"/>
    <w:rsid w:val="00805773"/>
    <w:rsid w:val="00812A9E"/>
    <w:rsid w:val="008235A3"/>
    <w:rsid w:val="00832A13"/>
    <w:rsid w:val="00850DCF"/>
    <w:rsid w:val="008525ED"/>
    <w:rsid w:val="008549B1"/>
    <w:rsid w:val="0086290C"/>
    <w:rsid w:val="00874BA1"/>
    <w:rsid w:val="008755AB"/>
    <w:rsid w:val="00876F8C"/>
    <w:rsid w:val="0088014C"/>
    <w:rsid w:val="008810B4"/>
    <w:rsid w:val="00881F9B"/>
    <w:rsid w:val="00890090"/>
    <w:rsid w:val="008939BB"/>
    <w:rsid w:val="008B24AE"/>
    <w:rsid w:val="008C3028"/>
    <w:rsid w:val="008C3FBE"/>
    <w:rsid w:val="008C4D13"/>
    <w:rsid w:val="008C6E0D"/>
    <w:rsid w:val="008D1237"/>
    <w:rsid w:val="008D4492"/>
    <w:rsid w:val="008D4B63"/>
    <w:rsid w:val="008D5B7E"/>
    <w:rsid w:val="008E2DE9"/>
    <w:rsid w:val="008F0C2A"/>
    <w:rsid w:val="008F1003"/>
    <w:rsid w:val="008F6D27"/>
    <w:rsid w:val="00901776"/>
    <w:rsid w:val="00903647"/>
    <w:rsid w:val="00903CAB"/>
    <w:rsid w:val="009113DD"/>
    <w:rsid w:val="00916D20"/>
    <w:rsid w:val="0092014D"/>
    <w:rsid w:val="00922330"/>
    <w:rsid w:val="009240B2"/>
    <w:rsid w:val="00925114"/>
    <w:rsid w:val="00951602"/>
    <w:rsid w:val="00957864"/>
    <w:rsid w:val="0096362B"/>
    <w:rsid w:val="00971922"/>
    <w:rsid w:val="0097655E"/>
    <w:rsid w:val="0097673F"/>
    <w:rsid w:val="00980863"/>
    <w:rsid w:val="0098147E"/>
    <w:rsid w:val="00986913"/>
    <w:rsid w:val="00986BEF"/>
    <w:rsid w:val="00997A7C"/>
    <w:rsid w:val="009B0B30"/>
    <w:rsid w:val="009C591C"/>
    <w:rsid w:val="009C73B2"/>
    <w:rsid w:val="009D3648"/>
    <w:rsid w:val="009E3C98"/>
    <w:rsid w:val="009E6CBE"/>
    <w:rsid w:val="00A06C62"/>
    <w:rsid w:val="00A12010"/>
    <w:rsid w:val="00A2186F"/>
    <w:rsid w:val="00A27F31"/>
    <w:rsid w:val="00A34AFE"/>
    <w:rsid w:val="00A4596F"/>
    <w:rsid w:val="00A45BC2"/>
    <w:rsid w:val="00A57D23"/>
    <w:rsid w:val="00A60B5E"/>
    <w:rsid w:val="00A65DCD"/>
    <w:rsid w:val="00A72BC7"/>
    <w:rsid w:val="00A74B8C"/>
    <w:rsid w:val="00A82705"/>
    <w:rsid w:val="00A82F95"/>
    <w:rsid w:val="00A86FB5"/>
    <w:rsid w:val="00A9049B"/>
    <w:rsid w:val="00A96461"/>
    <w:rsid w:val="00AA2D24"/>
    <w:rsid w:val="00AA438B"/>
    <w:rsid w:val="00AB0EEE"/>
    <w:rsid w:val="00AB1BAB"/>
    <w:rsid w:val="00AB2761"/>
    <w:rsid w:val="00AB3798"/>
    <w:rsid w:val="00AC3099"/>
    <w:rsid w:val="00AC402B"/>
    <w:rsid w:val="00AE01EF"/>
    <w:rsid w:val="00AE3703"/>
    <w:rsid w:val="00AF6F6F"/>
    <w:rsid w:val="00B009EE"/>
    <w:rsid w:val="00B01457"/>
    <w:rsid w:val="00B03A6D"/>
    <w:rsid w:val="00B103CF"/>
    <w:rsid w:val="00B14A9A"/>
    <w:rsid w:val="00B212F8"/>
    <w:rsid w:val="00B21EB2"/>
    <w:rsid w:val="00B241F1"/>
    <w:rsid w:val="00B24E61"/>
    <w:rsid w:val="00B265BA"/>
    <w:rsid w:val="00B34FCD"/>
    <w:rsid w:val="00B432DA"/>
    <w:rsid w:val="00B45DDF"/>
    <w:rsid w:val="00B529C8"/>
    <w:rsid w:val="00B5493E"/>
    <w:rsid w:val="00B93916"/>
    <w:rsid w:val="00BB0F9A"/>
    <w:rsid w:val="00BB7989"/>
    <w:rsid w:val="00BC316D"/>
    <w:rsid w:val="00BD38B8"/>
    <w:rsid w:val="00BD6A7F"/>
    <w:rsid w:val="00BE4843"/>
    <w:rsid w:val="00BE4BD7"/>
    <w:rsid w:val="00BE5C91"/>
    <w:rsid w:val="00BF17DE"/>
    <w:rsid w:val="00BF1E76"/>
    <w:rsid w:val="00BF455E"/>
    <w:rsid w:val="00C0516E"/>
    <w:rsid w:val="00C15144"/>
    <w:rsid w:val="00C207ED"/>
    <w:rsid w:val="00C31EFB"/>
    <w:rsid w:val="00C34257"/>
    <w:rsid w:val="00C36D6B"/>
    <w:rsid w:val="00C37BD7"/>
    <w:rsid w:val="00C45377"/>
    <w:rsid w:val="00C468D9"/>
    <w:rsid w:val="00C63F11"/>
    <w:rsid w:val="00C80388"/>
    <w:rsid w:val="00C80C61"/>
    <w:rsid w:val="00C843BF"/>
    <w:rsid w:val="00CC677D"/>
    <w:rsid w:val="00CD592D"/>
    <w:rsid w:val="00D01C89"/>
    <w:rsid w:val="00D05BDB"/>
    <w:rsid w:val="00D06CDF"/>
    <w:rsid w:val="00D1148B"/>
    <w:rsid w:val="00D12B8B"/>
    <w:rsid w:val="00D15369"/>
    <w:rsid w:val="00D15DF9"/>
    <w:rsid w:val="00D17126"/>
    <w:rsid w:val="00D21F74"/>
    <w:rsid w:val="00D235F1"/>
    <w:rsid w:val="00D3160B"/>
    <w:rsid w:val="00D33272"/>
    <w:rsid w:val="00D35289"/>
    <w:rsid w:val="00D465AE"/>
    <w:rsid w:val="00D51BF8"/>
    <w:rsid w:val="00D72B60"/>
    <w:rsid w:val="00D922B2"/>
    <w:rsid w:val="00DA4504"/>
    <w:rsid w:val="00DA6E91"/>
    <w:rsid w:val="00DB7B71"/>
    <w:rsid w:val="00DC0322"/>
    <w:rsid w:val="00DC299E"/>
    <w:rsid w:val="00DC3E77"/>
    <w:rsid w:val="00DC4781"/>
    <w:rsid w:val="00DC5940"/>
    <w:rsid w:val="00DD18FC"/>
    <w:rsid w:val="00DD3453"/>
    <w:rsid w:val="00DE12BF"/>
    <w:rsid w:val="00DE2F18"/>
    <w:rsid w:val="00DE48F6"/>
    <w:rsid w:val="00DE5E9F"/>
    <w:rsid w:val="00DE7F9D"/>
    <w:rsid w:val="00DF207B"/>
    <w:rsid w:val="00DF5BA7"/>
    <w:rsid w:val="00E07CE4"/>
    <w:rsid w:val="00E1013A"/>
    <w:rsid w:val="00E134B4"/>
    <w:rsid w:val="00E27053"/>
    <w:rsid w:val="00E32776"/>
    <w:rsid w:val="00E33919"/>
    <w:rsid w:val="00E51AE4"/>
    <w:rsid w:val="00E550AA"/>
    <w:rsid w:val="00E65A39"/>
    <w:rsid w:val="00E702D1"/>
    <w:rsid w:val="00E95773"/>
    <w:rsid w:val="00EA156C"/>
    <w:rsid w:val="00EA2398"/>
    <w:rsid w:val="00EB1B52"/>
    <w:rsid w:val="00EB377C"/>
    <w:rsid w:val="00EC2E7E"/>
    <w:rsid w:val="00EC3A35"/>
    <w:rsid w:val="00EC66AB"/>
    <w:rsid w:val="00ED5E7C"/>
    <w:rsid w:val="00EE3B72"/>
    <w:rsid w:val="00EE4920"/>
    <w:rsid w:val="00EE4A8E"/>
    <w:rsid w:val="00EE558C"/>
    <w:rsid w:val="00F05A83"/>
    <w:rsid w:val="00F11900"/>
    <w:rsid w:val="00F3746F"/>
    <w:rsid w:val="00F41B4E"/>
    <w:rsid w:val="00F71E9E"/>
    <w:rsid w:val="00F8333E"/>
    <w:rsid w:val="00FB126D"/>
    <w:rsid w:val="00FC62A2"/>
    <w:rsid w:val="00FE17C4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864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864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1">
    <w:name w:val="lead1"/>
    <w:basedOn w:val="Normalny"/>
    <w:rsid w:val="00435812"/>
    <w:pPr>
      <w:spacing w:after="150" w:line="336" w:lineRule="atLeast"/>
    </w:pPr>
    <w:rPr>
      <w:b/>
      <w:bCs/>
      <w:color w:val="666666"/>
    </w:rPr>
  </w:style>
  <w:style w:type="character" w:customStyle="1" w:styleId="StopkaZnak">
    <w:name w:val="Stopka Znak"/>
    <w:basedOn w:val="Domylnaczcionkaakapitu"/>
    <w:link w:val="Stopka"/>
    <w:uiPriority w:val="99"/>
    <w:rsid w:val="00435812"/>
    <w:rPr>
      <w:sz w:val="24"/>
      <w:szCs w:val="24"/>
    </w:rPr>
  </w:style>
  <w:style w:type="paragraph" w:customStyle="1" w:styleId="Default">
    <w:name w:val="Default"/>
    <w:rsid w:val="001A61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7D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justify1">
    <w:name w:val="align-justify1"/>
    <w:basedOn w:val="Normalny"/>
    <w:rsid w:val="00A06C62"/>
    <w:pPr>
      <w:spacing w:line="270" w:lineRule="atLeast"/>
      <w:jc w:val="both"/>
    </w:pPr>
  </w:style>
  <w:style w:type="character" w:styleId="Pogrubienie">
    <w:name w:val="Strong"/>
    <w:basedOn w:val="Domylnaczcionkaakapitu"/>
    <w:uiPriority w:val="22"/>
    <w:qFormat/>
    <w:rsid w:val="00A06C62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B21E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1EB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B21E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24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40B2"/>
  </w:style>
  <w:style w:type="character" w:styleId="Odwoanieprzypisukocowego">
    <w:name w:val="endnote reference"/>
    <w:basedOn w:val="Domylnaczcionkaakapitu"/>
    <w:rsid w:val="009240B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54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493E"/>
  </w:style>
  <w:style w:type="character" w:customStyle="1" w:styleId="AkapitzlistZnak">
    <w:name w:val="Akapit z listą Znak"/>
    <w:link w:val="Akapitzlist"/>
    <w:uiPriority w:val="99"/>
    <w:locked/>
    <w:rsid w:val="00B5493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02B3"/>
    <w:rPr>
      <w:strike w:val="0"/>
      <w:dstrike w:val="0"/>
      <w:color w:val="003966"/>
      <w:u w:val="none"/>
      <w:effect w:val="none"/>
    </w:rPr>
  </w:style>
  <w:style w:type="character" w:customStyle="1" w:styleId="TekstprzypisudolnegoZnak1">
    <w:name w:val="Tekst przypisu dolnego Znak1"/>
    <w:locked/>
    <w:rsid w:val="00607D72"/>
  </w:style>
  <w:style w:type="paragraph" w:styleId="Bezodstpw">
    <w:name w:val="No Spacing"/>
    <w:uiPriority w:val="1"/>
    <w:qFormat/>
    <w:rsid w:val="00696F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D68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712">
                      <w:marLeft w:val="-75"/>
                      <w:marRight w:val="-7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9346-0F38-4F0A-82AC-10CCF42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Zbigniew Maciąg</cp:lastModifiedBy>
  <cp:revision>5</cp:revision>
  <cp:lastPrinted>2015-10-07T07:52:00Z</cp:lastPrinted>
  <dcterms:created xsi:type="dcterms:W3CDTF">2015-10-15T11:22:00Z</dcterms:created>
  <dcterms:modified xsi:type="dcterms:W3CDTF">2015-10-15T12:34:00Z</dcterms:modified>
</cp:coreProperties>
</file>