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B0" w:rsidRPr="00435812" w:rsidRDefault="00634FB0" w:rsidP="00435812">
      <w:pPr>
        <w:ind w:left="567"/>
        <w:jc w:val="right"/>
        <w:rPr>
          <w:rFonts w:ascii="Calibri" w:hAnsi="Calibri"/>
          <w:b/>
          <w:noProof/>
          <w:color w:val="002060"/>
          <w:sz w:val="40"/>
          <w:szCs w:val="40"/>
        </w:rPr>
      </w:pPr>
      <w:r w:rsidRPr="00435812">
        <w:rPr>
          <w:rFonts w:ascii="Calibri" w:hAnsi="Calibri"/>
          <w:b/>
          <w:noProof/>
          <w:color w:val="002060"/>
          <w:sz w:val="40"/>
          <w:szCs w:val="40"/>
        </w:rPr>
        <w:t>INFORMACJA PRASOWA</w:t>
      </w:r>
    </w:p>
    <w:p w:rsidR="00634FB0" w:rsidRDefault="00634FB0" w:rsidP="00010EFB">
      <w:pPr>
        <w:tabs>
          <w:tab w:val="right" w:pos="10206"/>
        </w:tabs>
        <w:ind w:left="567" w:right="56"/>
        <w:jc w:val="right"/>
        <w:rPr>
          <w:rFonts w:ascii="Calibri" w:hAnsi="Calibri"/>
          <w:noProof/>
        </w:rPr>
      </w:pPr>
    </w:p>
    <w:p w:rsidR="00634FB0" w:rsidRPr="00435812" w:rsidRDefault="00634FB0" w:rsidP="00010EFB">
      <w:pPr>
        <w:tabs>
          <w:tab w:val="right" w:pos="10206"/>
        </w:tabs>
        <w:ind w:left="567" w:right="56"/>
        <w:jc w:val="right"/>
        <w:rPr>
          <w:rFonts w:ascii="Calibri" w:hAnsi="Calibri" w:cs="Tahoma"/>
          <w:noProof/>
          <w:color w:val="5B5B5E"/>
        </w:rPr>
      </w:pPr>
      <w:r w:rsidRPr="00435812">
        <w:rPr>
          <w:rFonts w:ascii="Calibri" w:hAnsi="Calibri" w:cs="Tahoma"/>
          <w:noProof/>
          <w:color w:val="5B5B5E"/>
        </w:rPr>
        <w:t xml:space="preserve">Warszawa, </w:t>
      </w:r>
      <w:r>
        <w:rPr>
          <w:rFonts w:ascii="Calibri" w:hAnsi="Calibri" w:cs="Tahoma"/>
          <w:noProof/>
          <w:color w:val="5B5B5E"/>
        </w:rPr>
        <w:t>30 marca</w:t>
      </w:r>
      <w:r w:rsidRPr="00435812">
        <w:rPr>
          <w:rFonts w:ascii="Calibri" w:hAnsi="Calibri" w:cs="Tahoma"/>
          <w:noProof/>
          <w:color w:val="5B5B5E"/>
        </w:rPr>
        <w:t xml:space="preserve"> 201</w:t>
      </w:r>
      <w:r>
        <w:rPr>
          <w:rFonts w:ascii="Calibri" w:hAnsi="Calibri" w:cs="Tahoma"/>
          <w:noProof/>
          <w:color w:val="5B5B5E"/>
        </w:rPr>
        <w:t>5</w:t>
      </w:r>
      <w:r w:rsidRPr="00435812">
        <w:rPr>
          <w:rFonts w:ascii="Calibri" w:hAnsi="Calibri" w:cs="Tahoma"/>
          <w:noProof/>
          <w:color w:val="5B5B5E"/>
        </w:rPr>
        <w:t xml:space="preserve"> r.</w:t>
      </w:r>
    </w:p>
    <w:p w:rsidR="00634FB0" w:rsidRDefault="00634FB0" w:rsidP="002D2503">
      <w:pPr>
        <w:tabs>
          <w:tab w:val="right" w:pos="10206"/>
        </w:tabs>
        <w:ind w:right="56" w:firstLine="2"/>
        <w:rPr>
          <w:rFonts w:ascii="Calibri" w:hAnsi="Calibri" w:cs="Tahoma"/>
          <w:noProof/>
          <w:color w:val="5B5B5E"/>
        </w:rPr>
      </w:pPr>
    </w:p>
    <w:p w:rsidR="00634FB0" w:rsidRDefault="00634FB0" w:rsidP="002D2503">
      <w:pPr>
        <w:tabs>
          <w:tab w:val="right" w:pos="10206"/>
        </w:tabs>
        <w:ind w:right="56" w:firstLine="2"/>
        <w:rPr>
          <w:rFonts w:ascii="Calibri" w:hAnsi="Calibri" w:cs="Tahoma"/>
          <w:noProof/>
          <w:color w:val="5B5B5E"/>
        </w:rPr>
      </w:pPr>
    </w:p>
    <w:p w:rsidR="00634FB0" w:rsidRDefault="00634FB0" w:rsidP="002A60C8">
      <w:pPr>
        <w:spacing w:after="150"/>
        <w:outlineLvl w:val="1"/>
        <w:rPr>
          <w:rFonts w:ascii="Calibri" w:hAnsi="Calibri" w:cs="Arial"/>
          <w:b/>
          <w:sz w:val="36"/>
          <w:szCs w:val="36"/>
        </w:rPr>
      </w:pPr>
    </w:p>
    <w:p w:rsidR="00634FB0" w:rsidRPr="00BC5CA4" w:rsidRDefault="00634FB0" w:rsidP="002A60C8">
      <w:pPr>
        <w:spacing w:after="150"/>
        <w:outlineLvl w:val="1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Lewiatan podpowiada rządowi,</w:t>
      </w:r>
      <w:r w:rsidRPr="00BC5CA4">
        <w:rPr>
          <w:rFonts w:ascii="Calibri" w:hAnsi="Calibri" w:cs="Arial"/>
          <w:b/>
          <w:sz w:val="36"/>
          <w:szCs w:val="36"/>
        </w:rPr>
        <w:t xml:space="preserve"> jak efektyw</w:t>
      </w:r>
      <w:r>
        <w:rPr>
          <w:rFonts w:ascii="Calibri" w:hAnsi="Calibri" w:cs="Arial"/>
          <w:b/>
          <w:sz w:val="36"/>
          <w:szCs w:val="36"/>
        </w:rPr>
        <w:t>nie wydawać publiczne pieniądze</w:t>
      </w:r>
    </w:p>
    <w:p w:rsidR="00634FB0" w:rsidRPr="007B7E85" w:rsidRDefault="00634FB0" w:rsidP="007B7E85">
      <w:pPr>
        <w:spacing w:after="375" w:line="360" w:lineRule="auto"/>
        <w:rPr>
          <w:rFonts w:ascii="Calibri" w:hAnsi="Calibri" w:cs="Arial"/>
          <w:b/>
        </w:rPr>
      </w:pPr>
      <w:r w:rsidRPr="007B7E85">
        <w:rPr>
          <w:rFonts w:ascii="Calibri" w:hAnsi="Calibri" w:cs="Arial"/>
          <w:b/>
        </w:rPr>
        <w:t>Wyraźny podział na świadczenia zdrowotne finansowane ze środków publicznych i podlegające dopłatom bądź pełnopłatne, współpracę w tej branży, sektora publicznego i prywatnego, zapewnienie cyberbezpieczeństwa państwa, wzmocnienie kompetencji cyfrowych społeczeństwa czy uchwalenie kodeksu urbanistyczno-budowlanego obejmującego cały proces inwestycyjny - rekomenduje rządowi Konfederacja Lewiatan.</w:t>
      </w:r>
    </w:p>
    <w:p w:rsidR="00634FB0" w:rsidRPr="007B7E85" w:rsidRDefault="00634FB0" w:rsidP="007B7E85">
      <w:pPr>
        <w:spacing w:after="150" w:line="360" w:lineRule="auto"/>
        <w:rPr>
          <w:rFonts w:ascii="Calibri" w:hAnsi="Calibri" w:cs="Arial"/>
          <w:sz w:val="21"/>
          <w:szCs w:val="21"/>
        </w:rPr>
      </w:pPr>
      <w:r w:rsidRPr="007B7E85">
        <w:rPr>
          <w:rFonts w:ascii="Calibri" w:hAnsi="Calibri" w:cs="Arial"/>
        </w:rPr>
        <w:t>Rekomendacje zostały przedstawione na konferencji „Polska 2015-2025. Jak efektywnie inwestować publiczne pieniądze?”, która odbyła się w warszawskim hotelu Sheraton, z udziałem blisko 400 przedsiębiorców, ekonomistów, polityków, liderów opinii. Jej organizatorem był Lewiatan, a partnerem strategicznym PZU SA.</w:t>
      </w:r>
    </w:p>
    <w:p w:rsidR="00634FB0" w:rsidRPr="007B7E85" w:rsidRDefault="00634FB0" w:rsidP="007B7E85">
      <w:pPr>
        <w:spacing w:after="150" w:line="360" w:lineRule="auto"/>
        <w:rPr>
          <w:rFonts w:ascii="Calibri" w:hAnsi="Calibri" w:cs="Arial"/>
        </w:rPr>
      </w:pPr>
      <w:r w:rsidRPr="007B7E85">
        <w:rPr>
          <w:rFonts w:ascii="Calibri" w:hAnsi="Calibri" w:cs="Arial"/>
        </w:rPr>
        <w:t xml:space="preserve">W spotkaniu udział wzięła premier Ewa Kopacz, która powiedziała, że nikt tak dobrze nie wie jak mądrze i z głową inwestować publiczne pieniądze, jak sami przedsiębiorcy. Jej zdaniem administracja powinna przenosić wzorce do swojej działalności z prywatnego sektora. - </w:t>
      </w:r>
      <w:r w:rsidRPr="007B7E85">
        <w:rPr>
          <w:rFonts w:ascii="Calibri" w:hAnsi="Calibri"/>
        </w:rPr>
        <w:t>Nie ma lepszej inwestycji niż inwestycje w nowoczesne i innowacyjne technologie. Niezwykle ważne są inwestycje w ludzi, bo to nie firmy są innowacyjne, a ludzie - dodała premier.</w:t>
      </w:r>
    </w:p>
    <w:p w:rsidR="00634FB0" w:rsidRPr="007B7E85" w:rsidRDefault="00634FB0" w:rsidP="007B7E85">
      <w:pPr>
        <w:spacing w:after="150" w:line="360" w:lineRule="auto"/>
        <w:rPr>
          <w:rFonts w:ascii="Calibri" w:hAnsi="Calibri" w:cs="Arial"/>
        </w:rPr>
      </w:pPr>
      <w:r w:rsidRPr="007B7E85">
        <w:rPr>
          <w:rFonts w:ascii="Calibri" w:hAnsi="Calibri" w:cs="Arial"/>
        </w:rPr>
        <w:t>- Polska potrzebuje poważnej debaty o strategicznych celach. Powinniśmy budować porozumienie, jak ma wyglądać Polska za 20-30 lat. Potrzebna jest uczciwa współpraca  rządu z pracodawcami i innymi grupami społecznymi – mówiła Henryka Bochniarz, prezydent Konfederacji Lewiatan.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 w:cs="Arial"/>
        </w:rPr>
      </w:pPr>
      <w:r w:rsidRPr="007B7E85">
        <w:rPr>
          <w:rFonts w:ascii="Calibri" w:hAnsi="Calibri" w:cs="Arial"/>
        </w:rPr>
        <w:t>0becny na konferencji Janusz Lewandowski, szef Rady Gospodarczej przy premierze podkreślił, że wszelkie wydatki publiczne biorą się z podatków, które wszyscy płacimy. Dlatego tak ważne jest</w:t>
      </w:r>
      <w:r>
        <w:rPr>
          <w:rFonts w:ascii="Calibri" w:hAnsi="Calibri" w:cs="Arial"/>
        </w:rPr>
        <w:t>,</w:t>
      </w:r>
      <w:r w:rsidRPr="007B7E85">
        <w:rPr>
          <w:rFonts w:ascii="Calibri" w:hAnsi="Calibri" w:cs="Arial"/>
        </w:rPr>
        <w:t xml:space="preserve"> aby te pieniądze wydawane były efektywnie. 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 w:cs="Arial"/>
        </w:rPr>
      </w:pPr>
      <w:r w:rsidRPr="007B7E85">
        <w:rPr>
          <w:rFonts w:ascii="Calibri" w:hAnsi="Calibri" w:cs="Arial"/>
        </w:rPr>
        <w:t xml:space="preserve">W specjalnej publikacji „Jak efektywnie inwestować publiczne pieniądze?” Konfederacja Lewiatan przedstawiła rekomendacje jak mądrze wydawać publiczne pieniądze na ochronę zdrowia, rozwój gospodarki cyfrowej i infrastruktury transportowej. 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  <w:b/>
        </w:rPr>
      </w:pPr>
      <w:r w:rsidRPr="007B7E85">
        <w:rPr>
          <w:rFonts w:ascii="Calibri" w:hAnsi="Calibri"/>
          <w:b/>
        </w:rPr>
        <w:t xml:space="preserve">W ochronie zdrowia Lewiatan postuluje: 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  <w:lang w:eastAsia="en-US"/>
        </w:rPr>
      </w:pPr>
      <w:r w:rsidRPr="007B7E85">
        <w:rPr>
          <w:rFonts w:ascii="Calibri" w:hAnsi="Calibri"/>
        </w:rPr>
        <w:t xml:space="preserve">* wprowadzenie komplementarnej opieki – wyraźny podział na świadczenia zdrowotne finansowane ze środków publicznych i świadczenia zdrowotne podlegające dopłatom bądź pełnopłatne. 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</w:rPr>
      </w:pPr>
      <w:r w:rsidRPr="007B7E85">
        <w:rPr>
          <w:rFonts w:ascii="Calibri" w:hAnsi="Calibri"/>
        </w:rPr>
        <w:t>* podniesienie jakości usług medycznych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</w:rPr>
      </w:pPr>
      <w:r w:rsidRPr="007B7E85">
        <w:rPr>
          <w:rFonts w:ascii="Calibri" w:hAnsi="Calibri"/>
        </w:rPr>
        <w:t>* wprowadzenie obiektywnych, ogólnopolskich miar jakości medycznej dla każdej specjalizacji,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</w:rPr>
      </w:pPr>
      <w:r w:rsidRPr="007B7E85">
        <w:rPr>
          <w:rFonts w:ascii="Calibri" w:hAnsi="Calibri"/>
        </w:rPr>
        <w:t xml:space="preserve">* inwestowanie w tele-medycynę i informatyzację ochrony zdrowia 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  <w:b/>
        </w:rPr>
      </w:pPr>
      <w:r w:rsidRPr="007B7E85">
        <w:rPr>
          <w:rFonts w:ascii="Calibri" w:hAnsi="Calibri"/>
          <w:b/>
        </w:rPr>
        <w:t>- W gospodarce cyfrowej priorytetem powinno być: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</w:rPr>
      </w:pPr>
      <w:r w:rsidRPr="007B7E85">
        <w:rPr>
          <w:rFonts w:ascii="Calibri" w:hAnsi="Calibri"/>
        </w:rPr>
        <w:t>* inwestowanie w infrastrukturę szerokopasmową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</w:rPr>
      </w:pPr>
      <w:r w:rsidRPr="007B7E85">
        <w:rPr>
          <w:rFonts w:ascii="Calibri" w:hAnsi="Calibri"/>
        </w:rPr>
        <w:t>* zapewnienie cyberbezpieczeństwa państwa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</w:rPr>
      </w:pPr>
      <w:r w:rsidRPr="007B7E85">
        <w:rPr>
          <w:rFonts w:ascii="Calibri" w:hAnsi="Calibri"/>
        </w:rPr>
        <w:t>* rozwijanie treści w internecie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</w:rPr>
      </w:pPr>
      <w:r w:rsidRPr="007B7E85">
        <w:rPr>
          <w:rFonts w:ascii="Calibri" w:hAnsi="Calibri"/>
        </w:rPr>
        <w:t>* modernizacja administracji publicznej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</w:rPr>
      </w:pPr>
      <w:r w:rsidRPr="007B7E85">
        <w:rPr>
          <w:rFonts w:ascii="Calibri" w:hAnsi="Calibri"/>
        </w:rPr>
        <w:t>* wzmocnienie kompetencji cyfrowych społeczeństwa</w:t>
      </w:r>
    </w:p>
    <w:p w:rsidR="00634FB0" w:rsidRPr="007B7E85" w:rsidRDefault="00634FB0" w:rsidP="007B7E85">
      <w:pPr>
        <w:spacing w:line="360" w:lineRule="auto"/>
        <w:jc w:val="both"/>
        <w:rPr>
          <w:rFonts w:ascii="Calibri" w:hAnsi="Calibri"/>
        </w:rPr>
      </w:pPr>
      <w:r w:rsidRPr="007B7E85">
        <w:rPr>
          <w:rFonts w:ascii="Calibri" w:hAnsi="Calibri"/>
        </w:rPr>
        <w:t>* stworzenie wspólnego planu szybkiej informatyzacji i rozwoju gospodarki cyfrowej</w:t>
      </w:r>
    </w:p>
    <w:p w:rsidR="00634FB0" w:rsidRPr="007B7E85" w:rsidRDefault="00634FB0" w:rsidP="007B7E85">
      <w:pPr>
        <w:spacing w:line="360" w:lineRule="auto"/>
        <w:rPr>
          <w:rFonts w:ascii="Calibri" w:hAnsi="Calibri"/>
        </w:rPr>
      </w:pPr>
      <w:r w:rsidRPr="007B7E85">
        <w:rPr>
          <w:rFonts w:ascii="Calibri" w:hAnsi="Calibri"/>
        </w:rPr>
        <w:t xml:space="preserve">- </w:t>
      </w:r>
      <w:r w:rsidRPr="007B7E85">
        <w:rPr>
          <w:rFonts w:ascii="Calibri" w:hAnsi="Calibri"/>
          <w:b/>
        </w:rPr>
        <w:t>W infrastrukturze transportowej za najważniejsze Lewiatan uznaje:</w:t>
      </w:r>
      <w:r w:rsidRPr="007B7E85">
        <w:rPr>
          <w:rFonts w:ascii="Calibri" w:hAnsi="Calibri"/>
        </w:rPr>
        <w:t xml:space="preserve"> </w:t>
      </w:r>
    </w:p>
    <w:p w:rsidR="00634FB0" w:rsidRPr="007B7E85" w:rsidRDefault="00634FB0" w:rsidP="007B7E85">
      <w:pPr>
        <w:spacing w:line="360" w:lineRule="auto"/>
        <w:rPr>
          <w:rFonts w:ascii="Calibri" w:hAnsi="Calibri"/>
        </w:rPr>
      </w:pPr>
      <w:r w:rsidRPr="007B7E85">
        <w:rPr>
          <w:rFonts w:ascii="Calibri" w:hAnsi="Calibri"/>
        </w:rPr>
        <w:t xml:space="preserve">* uchwalenie  kodeksu urbanistyczno-budowlanego obejmującego cały proces inwestycyjny </w:t>
      </w:r>
    </w:p>
    <w:p w:rsidR="00634FB0" w:rsidRPr="007B7E85" w:rsidRDefault="00634FB0" w:rsidP="007B7E85">
      <w:pPr>
        <w:spacing w:line="360" w:lineRule="auto"/>
        <w:rPr>
          <w:rFonts w:ascii="Calibri" w:hAnsi="Calibri"/>
        </w:rPr>
      </w:pPr>
      <w:r w:rsidRPr="007B7E85">
        <w:rPr>
          <w:rFonts w:ascii="Calibri" w:hAnsi="Calibri"/>
        </w:rPr>
        <w:t>* uchwalenie nowej ustawy o zamówieniach publicznych</w:t>
      </w:r>
    </w:p>
    <w:p w:rsidR="00634FB0" w:rsidRPr="007B7E85" w:rsidRDefault="00634FB0" w:rsidP="007B7E85">
      <w:pPr>
        <w:spacing w:line="360" w:lineRule="auto"/>
        <w:rPr>
          <w:rFonts w:ascii="Calibri" w:hAnsi="Calibri"/>
        </w:rPr>
      </w:pPr>
      <w:r w:rsidRPr="007B7E85">
        <w:rPr>
          <w:rFonts w:ascii="Calibri" w:hAnsi="Calibri"/>
        </w:rPr>
        <w:t>* wybór inwestycji powiązany z ich efektywnością</w:t>
      </w:r>
    </w:p>
    <w:p w:rsidR="00634FB0" w:rsidRPr="007B7E85" w:rsidRDefault="00634FB0" w:rsidP="007B7E85">
      <w:pPr>
        <w:spacing w:line="360" w:lineRule="auto"/>
        <w:rPr>
          <w:rFonts w:ascii="Calibri" w:hAnsi="Calibri"/>
        </w:rPr>
      </w:pPr>
      <w:r w:rsidRPr="007B7E85">
        <w:rPr>
          <w:rFonts w:ascii="Calibri" w:hAnsi="Calibri"/>
        </w:rPr>
        <w:t>* systematyczna rozbudowa infrastruktury</w:t>
      </w:r>
    </w:p>
    <w:p w:rsidR="00634FB0" w:rsidRPr="007B7E85" w:rsidRDefault="00634FB0" w:rsidP="007B7E85">
      <w:pPr>
        <w:spacing w:line="360" w:lineRule="auto"/>
        <w:rPr>
          <w:rFonts w:ascii="Calibri" w:hAnsi="Calibri"/>
        </w:rPr>
      </w:pPr>
      <w:r w:rsidRPr="007B7E85">
        <w:rPr>
          <w:rFonts w:ascii="Calibri" w:hAnsi="Calibri"/>
        </w:rPr>
        <w:t>* opracowanie wzorców umów na roboty budowlane</w:t>
      </w:r>
    </w:p>
    <w:p w:rsidR="00634FB0" w:rsidRPr="007B7E85" w:rsidRDefault="00634FB0" w:rsidP="007B7E85">
      <w:pPr>
        <w:spacing w:line="360" w:lineRule="auto"/>
        <w:rPr>
          <w:rFonts w:ascii="Calibri" w:hAnsi="Calibri"/>
        </w:rPr>
      </w:pPr>
      <w:r w:rsidRPr="007B7E85">
        <w:rPr>
          <w:rFonts w:ascii="Calibri" w:hAnsi="Calibri"/>
        </w:rPr>
        <w:t>* inwestycje lokalne w większym stopniu finansowane prze lokalne samorządy</w:t>
      </w:r>
    </w:p>
    <w:p w:rsidR="00634FB0" w:rsidRPr="007B7E85" w:rsidRDefault="00634FB0" w:rsidP="007B7E85">
      <w:pPr>
        <w:spacing w:line="360" w:lineRule="auto"/>
        <w:rPr>
          <w:rFonts w:ascii="Calibri" w:hAnsi="Calibri"/>
        </w:rPr>
      </w:pPr>
      <w:r w:rsidRPr="007B7E85">
        <w:rPr>
          <w:rFonts w:ascii="Calibri" w:hAnsi="Calibri"/>
        </w:rPr>
        <w:t>* budowanie długoterminowych relacji między sektorem publicznym i prywatnym</w:t>
      </w:r>
    </w:p>
    <w:p w:rsidR="00634FB0" w:rsidRPr="007B7E85" w:rsidRDefault="00634FB0" w:rsidP="007B7E85">
      <w:pPr>
        <w:pStyle w:val="NormalWeb"/>
        <w:spacing w:line="360" w:lineRule="auto"/>
        <w:rPr>
          <w:rFonts w:ascii="Calibri" w:hAnsi="Calibri"/>
          <w:sz w:val="24"/>
          <w:szCs w:val="24"/>
        </w:rPr>
      </w:pPr>
      <w:r w:rsidRPr="007B7E85">
        <w:rPr>
          <w:rStyle w:val="Strong"/>
          <w:rFonts w:ascii="Calibri" w:hAnsi="Calibri"/>
          <w:b w:val="0"/>
          <w:sz w:val="24"/>
          <w:szCs w:val="24"/>
        </w:rPr>
        <w:t>W tym roku po raz pierwszy od 25 lat wydatki publiczne mają spaść poniżej 40 proc. PKB.</w:t>
      </w:r>
      <w:r w:rsidRPr="007B7E85">
        <w:rPr>
          <w:rFonts w:ascii="Calibri" w:hAnsi="Calibri"/>
          <w:b/>
          <w:sz w:val="24"/>
          <w:szCs w:val="24"/>
        </w:rPr>
        <w:t xml:space="preserve"> </w:t>
      </w:r>
      <w:r w:rsidRPr="007B7E85">
        <w:rPr>
          <w:rFonts w:ascii="Calibri" w:hAnsi="Calibri"/>
          <w:sz w:val="24"/>
          <w:szCs w:val="24"/>
        </w:rPr>
        <w:t>Polska od lat konsekwentnie ogranicza je w relacji do PKB. Obecnie należymy do szóstki unijnych krajów,</w:t>
      </w:r>
      <w:r w:rsidRPr="007B7E85">
        <w:rPr>
          <w:rFonts w:ascii="Calibri" w:hAnsi="Calibri"/>
        </w:rPr>
        <w:t xml:space="preserve">  </w:t>
      </w:r>
      <w:r w:rsidRPr="007B7E85">
        <w:rPr>
          <w:rFonts w:ascii="Calibri" w:hAnsi="Calibri"/>
          <w:sz w:val="24"/>
          <w:szCs w:val="24"/>
        </w:rPr>
        <w:t xml:space="preserve">w których skala redystrybucji PKB przez budżet jest najniższa. </w:t>
      </w:r>
    </w:p>
    <w:p w:rsidR="00634FB0" w:rsidRPr="007B7E85" w:rsidRDefault="00634FB0" w:rsidP="007B7E85">
      <w:pPr>
        <w:pStyle w:val="NormalWeb"/>
        <w:spacing w:line="360" w:lineRule="auto"/>
        <w:rPr>
          <w:rFonts w:ascii="Calibri" w:hAnsi="Calibri"/>
          <w:sz w:val="24"/>
          <w:szCs w:val="24"/>
        </w:rPr>
      </w:pPr>
      <w:r w:rsidRPr="007B7E85">
        <w:rPr>
          <w:rFonts w:ascii="Calibri" w:hAnsi="Calibri"/>
          <w:sz w:val="24"/>
          <w:szCs w:val="24"/>
        </w:rPr>
        <w:t xml:space="preserve">Spadek wydatków publicznych w stosunku do PKB to dobra wiadomość dla firm prywatnych, ponieważ zmniejsza ryzyko zwiększania obciążeń podatkowych i ogranicza wypieranie prywatnych inwestycji przez publiczne. Jednak poza samą wartością wydatków publicznych, ogromnie istotna jest ich struktura i udział wydatków inwestycyjnych w całej puli. </w:t>
      </w:r>
    </w:p>
    <w:p w:rsidR="00634FB0" w:rsidRPr="007B7E85" w:rsidRDefault="00634FB0" w:rsidP="007B7E85">
      <w:pPr>
        <w:pStyle w:val="NormalWeb"/>
        <w:spacing w:line="360" w:lineRule="auto"/>
        <w:rPr>
          <w:rFonts w:ascii="Calibri" w:hAnsi="Calibri"/>
          <w:sz w:val="24"/>
          <w:szCs w:val="24"/>
        </w:rPr>
      </w:pPr>
      <w:r w:rsidRPr="007B7E85">
        <w:rPr>
          <w:rFonts w:ascii="Calibri" w:hAnsi="Calibri"/>
          <w:sz w:val="24"/>
          <w:szCs w:val="24"/>
        </w:rPr>
        <w:t xml:space="preserve"> Ogromne publiczne pieniądze, które co roku przeznaczamy na różne cele, można i trzeba wydawać lepiej, mądrzej. Sztukę wydawania publicznych pieniędzy dobrze opanowali Niemcy, Austriacy, Holendrzy czy Finowie. Ich doświadczenia pokazują, że można dostarczać dużą ilość dóbr publicznych z korzyścią dla gospodarki, szczególnie jeśli społeczeństwo do różnych usług, np. zdrowotnych, edukacyjnych przywiązuje dużą wagę.</w:t>
      </w:r>
    </w:p>
    <w:p w:rsidR="00634FB0" w:rsidRPr="007B7E85" w:rsidRDefault="00634FB0" w:rsidP="007B7E85">
      <w:pPr>
        <w:spacing w:after="150" w:line="360" w:lineRule="auto"/>
        <w:rPr>
          <w:rFonts w:ascii="Calibri" w:hAnsi="Calibri" w:cs="Arial"/>
        </w:rPr>
      </w:pPr>
      <w:r w:rsidRPr="007B7E85">
        <w:rPr>
          <w:rFonts w:ascii="Calibri" w:hAnsi="Calibri" w:cs="Arial"/>
        </w:rPr>
        <w:t xml:space="preserve">W rozmowach, które odbyły się w ramach debaty „Jak wydawać publiczne pieniądze z korzyścią dla gospodarki” uczestniczyli: Bartosz Arłukowicz, minister zdrowia, Roman Dmowski, podsekretarz stanu w Ministerstwie Administracji i Cyfryzacji oraz Waldemar Sługocki, podsekretarz stanu w Ministerstwie Infrastruktury i Rozwoju. Rozmówcami ministrów byli przedsiębiorcy: Andrzej Klesyk, prezes PZU SA, Tomasz Klekowski, business GTM director EMEA Intel Corporation i Dariusz Blocher, prezes zarządu Budimeksu. </w:t>
      </w:r>
    </w:p>
    <w:p w:rsidR="00634FB0" w:rsidRPr="007B7E85" w:rsidRDefault="00634FB0" w:rsidP="007B7E85">
      <w:pPr>
        <w:spacing w:after="150" w:line="360" w:lineRule="auto"/>
        <w:rPr>
          <w:rFonts w:ascii="Calibri" w:hAnsi="Calibri" w:cs="Arial"/>
        </w:rPr>
      </w:pPr>
      <w:r w:rsidRPr="007B7E85">
        <w:rPr>
          <w:rFonts w:ascii="Calibri" w:hAnsi="Calibri" w:cs="Arial"/>
        </w:rPr>
        <w:t xml:space="preserve">W konferencji uczestniczyli również Piotr Warczyński, wiceminister zdrowia, Rafał Grupiński, szef klubu PO, prof. Małgorzata Fuszara, </w:t>
      </w:r>
      <w:r w:rsidRPr="007B7E85">
        <w:rPr>
          <w:rFonts w:ascii="Calibri" w:hAnsi="Calibri" w:cs="Arial"/>
          <w:bCs/>
        </w:rPr>
        <w:t>pełnomocnik rządu ds. równego traktowania</w:t>
      </w:r>
      <w:r w:rsidRPr="007B7E85">
        <w:rPr>
          <w:rFonts w:ascii="Calibri" w:hAnsi="Calibri" w:cs="Arial"/>
        </w:rPr>
        <w:t xml:space="preserve"> i  Małgorzata Kidawa - Błońska, rzecznik prasowy rządu.</w:t>
      </w:r>
    </w:p>
    <w:p w:rsidR="00634FB0" w:rsidRPr="007B7E85" w:rsidRDefault="00634FB0" w:rsidP="007B7E85">
      <w:pPr>
        <w:spacing w:line="360" w:lineRule="auto"/>
        <w:rPr>
          <w:rFonts w:ascii="Calibri" w:hAnsi="Calibri" w:cs="Arial"/>
        </w:rPr>
      </w:pPr>
      <w:r w:rsidRPr="007B7E85">
        <w:rPr>
          <w:rFonts w:ascii="Calibri" w:hAnsi="Calibri" w:cs="Arial"/>
          <w:b/>
          <w:bCs/>
        </w:rPr>
        <w:t>Konfederacja Lewiatan</w:t>
      </w:r>
    </w:p>
    <w:p w:rsidR="00634FB0" w:rsidRPr="007B7E85" w:rsidRDefault="00634FB0" w:rsidP="007B7E85">
      <w:pPr>
        <w:spacing w:line="360" w:lineRule="auto"/>
        <w:rPr>
          <w:rFonts w:ascii="Calibri" w:hAnsi="Calibri"/>
          <w:lang w:eastAsia="en-US"/>
        </w:rPr>
      </w:pPr>
    </w:p>
    <w:p w:rsidR="00634FB0" w:rsidRPr="007B7E85" w:rsidRDefault="00634FB0" w:rsidP="007B7E85">
      <w:pPr>
        <w:tabs>
          <w:tab w:val="right" w:pos="10206"/>
        </w:tabs>
        <w:spacing w:line="360" w:lineRule="auto"/>
        <w:ind w:right="56" w:firstLine="2"/>
        <w:rPr>
          <w:rFonts w:ascii="Calibri" w:hAnsi="Calibri" w:cs="Tahoma"/>
          <w:noProof/>
        </w:rPr>
      </w:pPr>
    </w:p>
    <w:p w:rsidR="00634FB0" w:rsidRPr="007B7E85" w:rsidRDefault="00634FB0" w:rsidP="007B7E85">
      <w:pPr>
        <w:tabs>
          <w:tab w:val="right" w:pos="10206"/>
        </w:tabs>
        <w:spacing w:line="360" w:lineRule="auto"/>
        <w:ind w:right="56" w:firstLine="2"/>
        <w:jc w:val="both"/>
        <w:rPr>
          <w:rFonts w:ascii="Calibri" w:hAnsi="Calibri" w:cs="Tahoma"/>
          <w:b/>
          <w:noProof/>
          <w:sz w:val="36"/>
          <w:szCs w:val="36"/>
        </w:rPr>
      </w:pPr>
    </w:p>
    <w:p w:rsidR="00634FB0" w:rsidRDefault="00634FB0" w:rsidP="003238A1">
      <w:pPr>
        <w:spacing w:line="360" w:lineRule="auto"/>
        <w:jc w:val="both"/>
        <w:rPr>
          <w:rFonts w:ascii="Calibri" w:hAnsi="Calibri" w:cs="Tahoma"/>
          <w:b/>
          <w:iCs/>
        </w:rPr>
      </w:pPr>
    </w:p>
    <w:p w:rsidR="00634FB0" w:rsidRDefault="00634FB0" w:rsidP="003238A1">
      <w:pPr>
        <w:shd w:val="clear" w:color="auto" w:fill="FFFFFF"/>
        <w:spacing w:line="360" w:lineRule="auto"/>
        <w:rPr>
          <w:rFonts w:ascii="Calibri" w:hAnsi="Calibri" w:cs="Arial"/>
        </w:rPr>
      </w:pPr>
    </w:p>
    <w:p w:rsidR="00634FB0" w:rsidRDefault="00634FB0" w:rsidP="003238A1">
      <w:pPr>
        <w:tabs>
          <w:tab w:val="right" w:pos="10206"/>
        </w:tabs>
        <w:spacing w:line="360" w:lineRule="auto"/>
        <w:ind w:right="56" w:firstLine="2"/>
        <w:rPr>
          <w:rFonts w:ascii="Calibri" w:hAnsi="Calibri" w:cs="Tahoma"/>
          <w:noProof/>
        </w:rPr>
      </w:pPr>
    </w:p>
    <w:sectPr w:rsidR="00634FB0" w:rsidSect="00435812">
      <w:headerReference w:type="default" r:id="rId7"/>
      <w:footerReference w:type="default" r:id="rId8"/>
      <w:pgSz w:w="11906" w:h="16838" w:code="9"/>
      <w:pgMar w:top="851" w:right="991" w:bottom="2269" w:left="1560" w:header="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B0" w:rsidRDefault="00634FB0">
      <w:r>
        <w:separator/>
      </w:r>
    </w:p>
  </w:endnote>
  <w:endnote w:type="continuationSeparator" w:id="0">
    <w:p w:rsidR="00634FB0" w:rsidRDefault="0063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0" w:rsidRDefault="00634FB0" w:rsidP="00435812">
    <w:pPr>
      <w:pStyle w:val="Footer"/>
      <w:jc w:val="right"/>
    </w:pPr>
    <w:r w:rsidRPr="00CA7880">
      <w:rPr>
        <w:rFonts w:ascii="Arial" w:hAnsi="Arial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9" type="#_x0000_t75" alt="be.jpg" style="width:91.5pt;height:15.75pt;visibility:visible">
          <v:imagedata r:id="rId1" o:title=""/>
        </v:shape>
      </w:pict>
    </w:r>
    <w:r w:rsidRPr="00435812">
      <w:t xml:space="preserve"> </w:t>
    </w:r>
  </w:p>
  <w:p w:rsidR="00634FB0" w:rsidRDefault="00634FB0" w:rsidP="00435812">
    <w:pPr>
      <w:jc w:val="right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w:t xml:space="preserve"> </w:t>
    </w:r>
    <w:r w:rsidRPr="00CA7880">
      <w:rPr>
        <w:rFonts w:ascii="Arial" w:hAnsi="Arial" w:cs="Arial"/>
        <w:noProof/>
        <w:sz w:val="14"/>
        <w:szCs w:val="14"/>
      </w:rPr>
      <w:pict>
        <v:shape id="Obraz 67" o:spid="_x0000_i1030" type="#_x0000_t75" style="width:462.75pt;height:63.75pt;visibility:visible">
          <v:imagedata r:id="rId2" o:title=""/>
        </v:shape>
      </w:pict>
    </w:r>
    <w:r w:rsidRPr="00435812">
      <w:t xml:space="preserve"> </w:t>
    </w:r>
    <w:r>
      <w:t xml:space="preserve">- </w:t>
    </w:r>
    <w:r w:rsidRPr="00435812">
      <w:rPr>
        <w:rFonts w:ascii="Calibri" w:hAnsi="Calibri"/>
        <w:color w:val="002060"/>
      </w:rPr>
      <w:fldChar w:fldCharType="begin"/>
    </w:r>
    <w:r w:rsidRPr="00435812">
      <w:rPr>
        <w:rFonts w:ascii="Calibri" w:hAnsi="Calibri"/>
        <w:color w:val="002060"/>
      </w:rPr>
      <w:instrText xml:space="preserve"> PAGE   \* MERGEFORMAT </w:instrText>
    </w:r>
    <w:r w:rsidRPr="00435812">
      <w:rPr>
        <w:rFonts w:ascii="Calibri" w:hAnsi="Calibri"/>
        <w:color w:val="002060"/>
      </w:rPr>
      <w:fldChar w:fldCharType="separate"/>
    </w:r>
    <w:r>
      <w:rPr>
        <w:rFonts w:ascii="Calibri" w:hAnsi="Calibri"/>
        <w:noProof/>
        <w:color w:val="002060"/>
      </w:rPr>
      <w:t>2</w:t>
    </w:r>
    <w:r w:rsidRPr="00435812">
      <w:rPr>
        <w:rFonts w:ascii="Calibri" w:hAnsi="Calibri"/>
        <w:color w:val="002060"/>
      </w:rPr>
      <w:fldChar w:fldCharType="end"/>
    </w:r>
    <w:r>
      <w:rPr>
        <w:rFonts w:ascii="Calibri" w:hAnsi="Calibri"/>
        <w:noProof/>
        <w:color w:val="002060"/>
      </w:rPr>
      <w:t xml:space="preserve"> - </w:t>
    </w:r>
  </w:p>
  <w:p w:rsidR="00634FB0" w:rsidRPr="008D5B7E" w:rsidRDefault="00634FB0" w:rsidP="008D5B7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B0" w:rsidRDefault="00634FB0">
      <w:r>
        <w:separator/>
      </w:r>
    </w:p>
  </w:footnote>
  <w:footnote w:type="continuationSeparator" w:id="0">
    <w:p w:rsidR="00634FB0" w:rsidRDefault="0063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0" w:rsidRDefault="00634FB0" w:rsidP="008D5B7E">
    <w:pPr>
      <w:pStyle w:val="Header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634FB0" w:rsidRDefault="00634FB0" w:rsidP="00711C38">
    <w:pPr>
      <w:pStyle w:val="Header"/>
      <w:tabs>
        <w:tab w:val="clear" w:pos="4536"/>
        <w:tab w:val="clear" w:pos="9072"/>
        <w:tab w:val="right" w:pos="10686"/>
      </w:tabs>
      <w:ind w:right="-140" w:hanging="142"/>
    </w:pPr>
  </w:p>
  <w:p w:rsidR="00634FB0" w:rsidRDefault="00634FB0" w:rsidP="00711C38">
    <w:pPr>
      <w:pStyle w:val="Header"/>
      <w:tabs>
        <w:tab w:val="clear" w:pos="4536"/>
        <w:tab w:val="clear" w:pos="9072"/>
        <w:tab w:val="right" w:pos="10686"/>
      </w:tabs>
      <w:ind w:right="-140" w:hanging="142"/>
    </w:pPr>
  </w:p>
  <w:tbl>
    <w:tblPr>
      <w:tblW w:w="9639" w:type="dxa"/>
      <w:tblBorders>
        <w:bottom w:val="single" w:sz="8" w:space="0" w:color="00B0F0"/>
      </w:tblBorders>
      <w:tblLook w:val="00A0"/>
    </w:tblPr>
    <w:tblGrid>
      <w:gridCol w:w="3618"/>
      <w:gridCol w:w="6021"/>
    </w:tblGrid>
    <w:tr w:rsidR="00634FB0" w:rsidTr="00CA7880">
      <w:tc>
        <w:tcPr>
          <w:tcW w:w="3618" w:type="dxa"/>
          <w:tcBorders>
            <w:bottom w:val="nil"/>
          </w:tcBorders>
        </w:tcPr>
        <w:p w:rsidR="00634FB0" w:rsidRDefault="00634FB0" w:rsidP="00CA7880">
          <w:pPr>
            <w:pStyle w:val="Header"/>
            <w:tabs>
              <w:tab w:val="clear" w:pos="4536"/>
              <w:tab w:val="clear" w:pos="9072"/>
              <w:tab w:val="right" w:pos="10686"/>
            </w:tabs>
            <w:ind w:left="-108" w:right="-140"/>
          </w:pPr>
          <w:r w:rsidRPr="00F2371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5" o:spid="_x0000_i1026" type="#_x0000_t75" alt="Papier_Lewiatan_10_01" style="width:55.5pt;height:72.75pt;visibility:visible">
                <v:imagedata r:id="rId1" o:title=""/>
              </v:shape>
            </w:pict>
          </w:r>
        </w:p>
      </w:tc>
      <w:tc>
        <w:tcPr>
          <w:tcW w:w="6021" w:type="dxa"/>
          <w:tcBorders>
            <w:bottom w:val="nil"/>
          </w:tcBorders>
        </w:tcPr>
        <w:p w:rsidR="00634FB0" w:rsidRDefault="00634FB0" w:rsidP="00CA7880">
          <w:pPr>
            <w:pStyle w:val="Header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634FB0" w:rsidRPr="00C80C61" w:rsidRDefault="00634FB0" w:rsidP="00711C38">
    <w:pPr>
      <w:pStyle w:val="Header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7AE"/>
    <w:multiLevelType w:val="hybridMultilevel"/>
    <w:tmpl w:val="C8223B08"/>
    <w:lvl w:ilvl="0" w:tplc="251E49C6">
      <w:start w:val="1"/>
      <w:numFmt w:val="bullet"/>
      <w:lvlText w:val="•"/>
      <w:lvlJc w:val="left"/>
      <w:pPr>
        <w:ind w:left="4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9F5C19D6">
      <w:start w:val="1"/>
      <w:numFmt w:val="lowerLetter"/>
      <w:lvlText w:val="%2)"/>
      <w:lvlJc w:val="left"/>
      <w:pPr>
        <w:ind w:left="8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8116A7E2">
      <w:start w:val="1"/>
      <w:numFmt w:val="lowerRoman"/>
      <w:lvlText w:val="%3"/>
      <w:lvlJc w:val="left"/>
      <w:pPr>
        <w:ind w:left="1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124C3870">
      <w:start w:val="1"/>
      <w:numFmt w:val="decimal"/>
      <w:lvlText w:val="%4"/>
      <w:lvlJc w:val="left"/>
      <w:pPr>
        <w:ind w:left="2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B3A410A0">
      <w:start w:val="1"/>
      <w:numFmt w:val="lowerLetter"/>
      <w:lvlText w:val="%5"/>
      <w:lvlJc w:val="left"/>
      <w:pPr>
        <w:ind w:left="3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111C9BE6">
      <w:start w:val="1"/>
      <w:numFmt w:val="lowerRoman"/>
      <w:lvlText w:val="%6"/>
      <w:lvlJc w:val="left"/>
      <w:pPr>
        <w:ind w:left="3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3CF017CE">
      <w:start w:val="1"/>
      <w:numFmt w:val="decimal"/>
      <w:lvlText w:val="%7"/>
      <w:lvlJc w:val="left"/>
      <w:pPr>
        <w:ind w:left="4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91747E7C">
      <w:start w:val="1"/>
      <w:numFmt w:val="lowerLetter"/>
      <w:lvlText w:val="%8"/>
      <w:lvlJc w:val="left"/>
      <w:pPr>
        <w:ind w:left="5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BBBCD0E8">
      <w:start w:val="1"/>
      <w:numFmt w:val="lowerRoman"/>
      <w:lvlText w:val="%9"/>
      <w:lvlJc w:val="left"/>
      <w:pPr>
        <w:ind w:left="59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">
    <w:nsid w:val="4B3A294E"/>
    <w:multiLevelType w:val="hybridMultilevel"/>
    <w:tmpl w:val="A906BF40"/>
    <w:lvl w:ilvl="0" w:tplc="41966F5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6C00B8"/>
    <w:multiLevelType w:val="multilevel"/>
    <w:tmpl w:val="1E2CE1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  <w:color w:val="000000"/>
      </w:rPr>
    </w:lvl>
  </w:abstractNum>
  <w:abstractNum w:abstractNumId="3">
    <w:nsid w:val="5D9D0E39"/>
    <w:multiLevelType w:val="hybridMultilevel"/>
    <w:tmpl w:val="72A6B864"/>
    <w:lvl w:ilvl="0" w:tplc="D72C435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793B04"/>
    <w:multiLevelType w:val="hybridMultilevel"/>
    <w:tmpl w:val="53E60E24"/>
    <w:lvl w:ilvl="0" w:tplc="E062967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8055A88"/>
    <w:multiLevelType w:val="hybridMultilevel"/>
    <w:tmpl w:val="AD9A7D3C"/>
    <w:lvl w:ilvl="0" w:tplc="B09C051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28B174A"/>
    <w:multiLevelType w:val="hybridMultilevel"/>
    <w:tmpl w:val="97E829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363433"/>
    <w:multiLevelType w:val="hybridMultilevel"/>
    <w:tmpl w:val="FF285132"/>
    <w:lvl w:ilvl="0" w:tplc="4362987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F9D"/>
    <w:rsid w:val="000003BC"/>
    <w:rsid w:val="00007E0E"/>
    <w:rsid w:val="00010EFB"/>
    <w:rsid w:val="00012E3A"/>
    <w:rsid w:val="00017AC9"/>
    <w:rsid w:val="0006594E"/>
    <w:rsid w:val="00070402"/>
    <w:rsid w:val="000704B0"/>
    <w:rsid w:val="000738FF"/>
    <w:rsid w:val="00084DF6"/>
    <w:rsid w:val="00094046"/>
    <w:rsid w:val="000A58A9"/>
    <w:rsid w:val="000C1624"/>
    <w:rsid w:val="000C5695"/>
    <w:rsid w:val="000E56EB"/>
    <w:rsid w:val="000E5CBB"/>
    <w:rsid w:val="000F1798"/>
    <w:rsid w:val="000F4D45"/>
    <w:rsid w:val="0012190A"/>
    <w:rsid w:val="00126755"/>
    <w:rsid w:val="0013477B"/>
    <w:rsid w:val="001347AB"/>
    <w:rsid w:val="00174F74"/>
    <w:rsid w:val="001753BA"/>
    <w:rsid w:val="001A614D"/>
    <w:rsid w:val="001B2315"/>
    <w:rsid w:val="001D526C"/>
    <w:rsid w:val="001D720D"/>
    <w:rsid w:val="001F0FAE"/>
    <w:rsid w:val="00221D5C"/>
    <w:rsid w:val="00234734"/>
    <w:rsid w:val="00247F6C"/>
    <w:rsid w:val="00266FC3"/>
    <w:rsid w:val="0027569E"/>
    <w:rsid w:val="00284B3F"/>
    <w:rsid w:val="002A60C8"/>
    <w:rsid w:val="002D2503"/>
    <w:rsid w:val="00311491"/>
    <w:rsid w:val="003150A9"/>
    <w:rsid w:val="0031680B"/>
    <w:rsid w:val="003238A1"/>
    <w:rsid w:val="0033172F"/>
    <w:rsid w:val="00331FEF"/>
    <w:rsid w:val="0033233D"/>
    <w:rsid w:val="003622CF"/>
    <w:rsid w:val="003C6D9E"/>
    <w:rsid w:val="00403ADA"/>
    <w:rsid w:val="00420740"/>
    <w:rsid w:val="00425D24"/>
    <w:rsid w:val="00435812"/>
    <w:rsid w:val="00445867"/>
    <w:rsid w:val="00477521"/>
    <w:rsid w:val="004823AA"/>
    <w:rsid w:val="00490D96"/>
    <w:rsid w:val="0049488C"/>
    <w:rsid w:val="004B594A"/>
    <w:rsid w:val="005070A8"/>
    <w:rsid w:val="00523701"/>
    <w:rsid w:val="00525BE4"/>
    <w:rsid w:val="00532959"/>
    <w:rsid w:val="0055384D"/>
    <w:rsid w:val="00561DB4"/>
    <w:rsid w:val="00576998"/>
    <w:rsid w:val="0059221C"/>
    <w:rsid w:val="005C768A"/>
    <w:rsid w:val="005D304E"/>
    <w:rsid w:val="005E2B51"/>
    <w:rsid w:val="005E3312"/>
    <w:rsid w:val="005E3D45"/>
    <w:rsid w:val="006255E5"/>
    <w:rsid w:val="00632045"/>
    <w:rsid w:val="00634FB0"/>
    <w:rsid w:val="00635012"/>
    <w:rsid w:val="006547C6"/>
    <w:rsid w:val="00660A2E"/>
    <w:rsid w:val="00671EAA"/>
    <w:rsid w:val="00674724"/>
    <w:rsid w:val="006A5E9A"/>
    <w:rsid w:val="006C4947"/>
    <w:rsid w:val="006E7BF7"/>
    <w:rsid w:val="006F5225"/>
    <w:rsid w:val="0070639B"/>
    <w:rsid w:val="00711C38"/>
    <w:rsid w:val="00713630"/>
    <w:rsid w:val="00713674"/>
    <w:rsid w:val="0072064C"/>
    <w:rsid w:val="00723D50"/>
    <w:rsid w:val="0072476C"/>
    <w:rsid w:val="00734DF2"/>
    <w:rsid w:val="007357CB"/>
    <w:rsid w:val="00744B56"/>
    <w:rsid w:val="00772F49"/>
    <w:rsid w:val="00796FFC"/>
    <w:rsid w:val="007A4B44"/>
    <w:rsid w:val="007B7E85"/>
    <w:rsid w:val="007C1B9C"/>
    <w:rsid w:val="007C2BE1"/>
    <w:rsid w:val="007C52ED"/>
    <w:rsid w:val="007C6F7E"/>
    <w:rsid w:val="007D0861"/>
    <w:rsid w:val="007D204D"/>
    <w:rsid w:val="007D628B"/>
    <w:rsid w:val="007E0D74"/>
    <w:rsid w:val="007E4A4E"/>
    <w:rsid w:val="007F7898"/>
    <w:rsid w:val="00807C8D"/>
    <w:rsid w:val="00812C93"/>
    <w:rsid w:val="00850863"/>
    <w:rsid w:val="008525ED"/>
    <w:rsid w:val="008939BB"/>
    <w:rsid w:val="008A5D61"/>
    <w:rsid w:val="008A763C"/>
    <w:rsid w:val="008C44F8"/>
    <w:rsid w:val="008D1237"/>
    <w:rsid w:val="008D5B7E"/>
    <w:rsid w:val="008D7CCE"/>
    <w:rsid w:val="009032DE"/>
    <w:rsid w:val="009113DD"/>
    <w:rsid w:val="0096362B"/>
    <w:rsid w:val="009639F4"/>
    <w:rsid w:val="009876DA"/>
    <w:rsid w:val="00987FD4"/>
    <w:rsid w:val="00991F7B"/>
    <w:rsid w:val="00997A7C"/>
    <w:rsid w:val="009E3C98"/>
    <w:rsid w:val="009E6CBE"/>
    <w:rsid w:val="00A12010"/>
    <w:rsid w:val="00A27F31"/>
    <w:rsid w:val="00A34AFE"/>
    <w:rsid w:val="00A4596F"/>
    <w:rsid w:val="00A60B5E"/>
    <w:rsid w:val="00AB1BAB"/>
    <w:rsid w:val="00AD0D96"/>
    <w:rsid w:val="00AF5171"/>
    <w:rsid w:val="00AF6F6F"/>
    <w:rsid w:val="00B009EE"/>
    <w:rsid w:val="00B01457"/>
    <w:rsid w:val="00B03A6D"/>
    <w:rsid w:val="00B103CF"/>
    <w:rsid w:val="00B21E7B"/>
    <w:rsid w:val="00B241F1"/>
    <w:rsid w:val="00B32F6E"/>
    <w:rsid w:val="00B3351D"/>
    <w:rsid w:val="00B45DDF"/>
    <w:rsid w:val="00BA1624"/>
    <w:rsid w:val="00BA3DFC"/>
    <w:rsid w:val="00BB0F9A"/>
    <w:rsid w:val="00BB7989"/>
    <w:rsid w:val="00BC5CA4"/>
    <w:rsid w:val="00BC797D"/>
    <w:rsid w:val="00BF455E"/>
    <w:rsid w:val="00C207ED"/>
    <w:rsid w:val="00C31EFB"/>
    <w:rsid w:val="00C34257"/>
    <w:rsid w:val="00C45377"/>
    <w:rsid w:val="00C6228C"/>
    <w:rsid w:val="00C63F11"/>
    <w:rsid w:val="00C80388"/>
    <w:rsid w:val="00C80C61"/>
    <w:rsid w:val="00CA19DA"/>
    <w:rsid w:val="00CA7880"/>
    <w:rsid w:val="00CD5DC3"/>
    <w:rsid w:val="00CF4256"/>
    <w:rsid w:val="00CF7581"/>
    <w:rsid w:val="00D01C89"/>
    <w:rsid w:val="00D05BDB"/>
    <w:rsid w:val="00D06CDF"/>
    <w:rsid w:val="00D12B8B"/>
    <w:rsid w:val="00D235F1"/>
    <w:rsid w:val="00D3160B"/>
    <w:rsid w:val="00D465AE"/>
    <w:rsid w:val="00D82EA9"/>
    <w:rsid w:val="00D872D5"/>
    <w:rsid w:val="00D922B2"/>
    <w:rsid w:val="00DA4504"/>
    <w:rsid w:val="00DA4D35"/>
    <w:rsid w:val="00DC0322"/>
    <w:rsid w:val="00DD666A"/>
    <w:rsid w:val="00DE7F9D"/>
    <w:rsid w:val="00DF5BA7"/>
    <w:rsid w:val="00E106E2"/>
    <w:rsid w:val="00E27053"/>
    <w:rsid w:val="00E32776"/>
    <w:rsid w:val="00E33919"/>
    <w:rsid w:val="00E43F4E"/>
    <w:rsid w:val="00E51AE4"/>
    <w:rsid w:val="00E65A39"/>
    <w:rsid w:val="00EA156C"/>
    <w:rsid w:val="00EC2E7E"/>
    <w:rsid w:val="00EC3A35"/>
    <w:rsid w:val="00EC66AB"/>
    <w:rsid w:val="00F23718"/>
    <w:rsid w:val="00F3746F"/>
    <w:rsid w:val="00F5640B"/>
    <w:rsid w:val="00F815E2"/>
    <w:rsid w:val="00FA1043"/>
    <w:rsid w:val="00FB126D"/>
    <w:rsid w:val="00FC41FB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C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525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D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25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81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270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B"/>
    <w:rPr>
      <w:sz w:val="0"/>
      <w:szCs w:val="0"/>
    </w:rPr>
  </w:style>
  <w:style w:type="paragraph" w:styleId="NormalWeb">
    <w:name w:val="Normal (Web)"/>
    <w:basedOn w:val="Normal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leGrid">
    <w:name w:val="Table Grid"/>
    <w:basedOn w:val="TableNormal"/>
    <w:uiPriority w:val="99"/>
    <w:rsid w:val="00525B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1">
    <w:name w:val="lead1"/>
    <w:basedOn w:val="Normal"/>
    <w:uiPriority w:val="99"/>
    <w:rsid w:val="00435812"/>
    <w:pPr>
      <w:spacing w:after="150" w:line="336" w:lineRule="atLeast"/>
    </w:pPr>
    <w:rPr>
      <w:b/>
      <w:bCs/>
      <w:color w:val="666666"/>
    </w:rPr>
  </w:style>
  <w:style w:type="paragraph" w:customStyle="1" w:styleId="Default">
    <w:name w:val="Default"/>
    <w:uiPriority w:val="99"/>
    <w:rsid w:val="001A61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D204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D204D"/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7D20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rsid w:val="007D204D"/>
    <w:rPr>
      <w:rFonts w:cs="Times New Roman"/>
      <w:position w:val="6"/>
    </w:rPr>
  </w:style>
  <w:style w:type="paragraph" w:customStyle="1" w:styleId="lead">
    <w:name w:val="lead"/>
    <w:basedOn w:val="Normal"/>
    <w:uiPriority w:val="99"/>
    <w:rsid w:val="007C52ED"/>
    <w:pPr>
      <w:spacing w:after="150"/>
    </w:pPr>
  </w:style>
  <w:style w:type="character" w:styleId="Hyperlink">
    <w:name w:val="Hyperlink"/>
    <w:basedOn w:val="DefaultParagraphFont"/>
    <w:uiPriority w:val="99"/>
    <w:rsid w:val="002A60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5C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723</Words>
  <Characters>4343</Characters>
  <Application>Microsoft Office Outlook</Application>
  <DocSecurity>0</DocSecurity>
  <Lines>0</Lines>
  <Paragraphs>0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dc:description/>
  <cp:lastModifiedBy>user</cp:lastModifiedBy>
  <cp:revision>2</cp:revision>
  <cp:lastPrinted>2014-10-16T10:33:00Z</cp:lastPrinted>
  <dcterms:created xsi:type="dcterms:W3CDTF">2015-03-31T20:35:00Z</dcterms:created>
  <dcterms:modified xsi:type="dcterms:W3CDTF">2015-03-31T20:35:00Z</dcterms:modified>
</cp:coreProperties>
</file>