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0" w:rsidRPr="002B5CFB" w:rsidRDefault="002B5CFB" w:rsidP="002B5CFB">
      <w:pPr>
        <w:spacing w:after="0" w:line="360" w:lineRule="auto"/>
        <w:jc w:val="center"/>
        <w:rPr>
          <w:b/>
        </w:rPr>
      </w:pPr>
      <w:r w:rsidRPr="002B5CFB">
        <w:rPr>
          <w:b/>
        </w:rPr>
        <w:t>Uchwała nr …..</w:t>
      </w:r>
    </w:p>
    <w:p w:rsidR="002B5CFB" w:rsidRPr="002B5CFB" w:rsidRDefault="002B5CFB" w:rsidP="002B5CFB">
      <w:pPr>
        <w:spacing w:after="120" w:line="360" w:lineRule="auto"/>
        <w:jc w:val="center"/>
        <w:rPr>
          <w:b/>
        </w:rPr>
      </w:pPr>
      <w:r w:rsidRPr="002B5CFB">
        <w:rPr>
          <w:b/>
        </w:rPr>
        <w:t>Zgromadzenia Ogólnego Członków Związku Pracodawców Ochrony Zdrowia Dolnego Śląska w sprawie zmiany Statutu</w:t>
      </w:r>
    </w:p>
    <w:p w:rsidR="002B5CFB" w:rsidRDefault="002B5CFB" w:rsidP="002B5CFB">
      <w:pPr>
        <w:spacing w:after="120" w:line="360" w:lineRule="auto"/>
        <w:jc w:val="both"/>
      </w:pPr>
    </w:p>
    <w:p w:rsidR="005D7F31" w:rsidRDefault="002B5CFB" w:rsidP="00A12DB4">
      <w:pPr>
        <w:spacing w:after="120" w:line="360" w:lineRule="auto"/>
        <w:jc w:val="both"/>
      </w:pPr>
      <w:r>
        <w:t>Niniejszym, Zgromadzenie Ogólne Członków Związku Pracodawców Ochrony Zdrowia Dolnego Śląska uchwala następujące zmiany Statutu:</w:t>
      </w:r>
    </w:p>
    <w:p w:rsidR="00A12DB4" w:rsidRDefault="00A12DB4" w:rsidP="00A12DB4">
      <w:pPr>
        <w:pStyle w:val="Akapitzlist"/>
        <w:numPr>
          <w:ilvl w:val="0"/>
          <w:numId w:val="8"/>
        </w:numPr>
        <w:spacing w:after="120" w:line="360" w:lineRule="auto"/>
        <w:jc w:val="both"/>
      </w:pPr>
      <w:r>
        <w:t xml:space="preserve">§5 </w:t>
      </w:r>
      <w:proofErr w:type="spellStart"/>
      <w:r>
        <w:t>pkt</w:t>
      </w:r>
      <w:proofErr w:type="spellEnd"/>
      <w:r>
        <w:t xml:space="preserve"> 1 otrzymuje następujące brzmienie: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ind w:left="360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„</w:t>
      </w: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 xml:space="preserve">Podstawowym zadaniem Związku jest ochrona praw i reprezentowanie interesów zrzeszonych pracodawców ochrony zdrowia wobec związków zawodowych pracowników, organów władzy i administracji państwowej oraz organów samorządu terytorialnego, dysponentów środków publicznych przeznaczanych na ochronę zdrowia i 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innych organizacji i instytucji, a także zaspokajanie wszelkich organizacyjnych, prawnych, gospodarczych potrzeb i oczekiwań pracodawców oraz działanie na rzecz rozwoju gospodarczego.”</w:t>
      </w:r>
    </w:p>
    <w:p w:rsidR="00A12DB4" w:rsidRDefault="00A12DB4" w:rsidP="00A12DB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§5 </w:t>
      </w:r>
      <w:proofErr w:type="spellStart"/>
      <w:r>
        <w:rPr>
          <w:rFonts w:asciiTheme="minorHAnsi" w:hAnsiTheme="minorHAnsi" w:cs="Helvetica"/>
          <w:color w:val="000000" w:themeColor="text1"/>
          <w:sz w:val="22"/>
          <w:szCs w:val="22"/>
        </w:rPr>
        <w:t>pkt</w:t>
      </w:r>
      <w:proofErr w:type="spellEnd"/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2 otrzymuje następujące brzmienie: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„</w:t>
      </w: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2. Zadania te Związek realizuje w szczególności przez: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a) prowadzenie rokowań zbiorowych, negocjowanie i zawieranie układów zbiorowych pracy i innych porozumień; współdziałanie w celu harmonizacji i relacji pracodawców i pracowników,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b) prowadzenie doradztwa prawnego i organizacyjnego na rzecz członków,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c) prowadzenie działalności szkoleniowej,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d) prowadzenie studiów i badań, gromadzenie i przekazywanie informacji z zakresu prawa, ekonomii i organizacji systemu ochrony zdrowia,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e) prowadzenie działalności wydawniczej, naukowej i popularnonaukowej w szczególności poprzez kolportaż czasopism,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f) prowadzenie badań rynku; doradztwa ekonomicznego na rzecz członków, wykonywanie ekspertyz,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g) konsultacje założeń i projektów aktów prawnych.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5173">
        <w:rPr>
          <w:rFonts w:asciiTheme="minorHAnsi" w:hAnsiTheme="minorHAnsi" w:cs="Helvetica"/>
          <w:color w:val="000000" w:themeColor="text1"/>
          <w:sz w:val="22"/>
          <w:szCs w:val="22"/>
        </w:rPr>
        <w:t>h) tworzenie funduszy celowych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i) prowadzenie doradztwa finansowego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j) promocję przedsiębiorczości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k) prowadzenie działań na rzecz rozwoju rynku pracy i przeciwdziałania bezrobociu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l) podejmowanie działań na rzecz ochrony środowiska naturalnego</w:t>
      </w:r>
    </w:p>
    <w:p w:rsidR="00A12DB4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m) promowanie nowych technologii oraz działań innowacyjnych w gospodarce”</w:t>
      </w:r>
    </w:p>
    <w:p w:rsidR="00A12DB4" w:rsidRPr="00C25173" w:rsidRDefault="00A12DB4" w:rsidP="00A12DB4">
      <w:pPr>
        <w:pStyle w:val="NormalnyWeb"/>
        <w:shd w:val="clear" w:color="auto" w:fill="FFFFFF"/>
        <w:spacing w:before="0" w:beforeAutospacing="0" w:after="167" w:afterAutospacing="0" w:line="301" w:lineRule="atLeast"/>
        <w:ind w:left="360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A12DB4" w:rsidRPr="00A12DB4" w:rsidRDefault="00A12DB4" w:rsidP="00A12DB4">
      <w:pPr>
        <w:pStyle w:val="Akapitzlist"/>
        <w:spacing w:after="120" w:line="360" w:lineRule="auto"/>
        <w:jc w:val="both"/>
      </w:pPr>
    </w:p>
    <w:sectPr w:rsidR="00A12DB4" w:rsidRPr="00A12DB4" w:rsidSect="00E0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D0A"/>
    <w:multiLevelType w:val="hybridMultilevel"/>
    <w:tmpl w:val="CE88DE02"/>
    <w:lvl w:ilvl="0" w:tplc="389C0AB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E0C"/>
    <w:multiLevelType w:val="hybridMultilevel"/>
    <w:tmpl w:val="2C8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B9D"/>
    <w:multiLevelType w:val="hybridMultilevel"/>
    <w:tmpl w:val="1AB61EAE"/>
    <w:lvl w:ilvl="0" w:tplc="89CE4B16">
      <w:start w:val="8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51060"/>
    <w:multiLevelType w:val="hybridMultilevel"/>
    <w:tmpl w:val="EBE07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95A25"/>
    <w:multiLevelType w:val="hybridMultilevel"/>
    <w:tmpl w:val="FF9E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0EB0"/>
    <w:multiLevelType w:val="hybridMultilevel"/>
    <w:tmpl w:val="5568D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1A64"/>
    <w:multiLevelType w:val="hybridMultilevel"/>
    <w:tmpl w:val="EBE07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10C75"/>
    <w:multiLevelType w:val="hybridMultilevel"/>
    <w:tmpl w:val="BE94E310"/>
    <w:lvl w:ilvl="0" w:tplc="E07A32FE">
      <w:start w:val="25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E54B34"/>
    <w:multiLevelType w:val="hybridMultilevel"/>
    <w:tmpl w:val="5FB6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CFB"/>
    <w:rsid w:val="002571F9"/>
    <w:rsid w:val="002B5CFB"/>
    <w:rsid w:val="005D7F31"/>
    <w:rsid w:val="006428E9"/>
    <w:rsid w:val="00871C0A"/>
    <w:rsid w:val="00945970"/>
    <w:rsid w:val="00A12DB4"/>
    <w:rsid w:val="00CF5E14"/>
    <w:rsid w:val="00DE6007"/>
    <w:rsid w:val="00E059D0"/>
    <w:rsid w:val="00EA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C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dcterms:created xsi:type="dcterms:W3CDTF">2014-05-28T12:14:00Z</dcterms:created>
  <dcterms:modified xsi:type="dcterms:W3CDTF">2014-05-28T12:30:00Z</dcterms:modified>
</cp:coreProperties>
</file>